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7EBD" w14:textId="77777777" w:rsidR="008F69F1" w:rsidRDefault="008F69F1"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bookmarkStart w:id="0" w:name="_Hlk64891348"/>
    </w:p>
    <w:p w14:paraId="683C1D51" w14:textId="77777777" w:rsidR="008F69F1" w:rsidRDefault="008F69F1"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653D994B" w14:textId="77777777" w:rsidR="008F69F1" w:rsidRPr="008F69F1" w:rsidRDefault="00BD348A" w:rsidP="008F69F1">
      <w:pPr>
        <w:pStyle w:val="paragraph"/>
        <w:shd w:val="clear" w:color="auto" w:fill="FFFFFF"/>
        <w:spacing w:before="0" w:beforeAutospacing="0" w:after="0" w:afterAutospacing="0"/>
        <w:textAlignment w:val="baseline"/>
        <w:rPr>
          <w:rStyle w:val="normaltextrun"/>
          <w:rFonts w:ascii="Calibri" w:hAnsi="Calibri" w:cs="Calibri"/>
          <w:b/>
          <w:bCs/>
          <w:sz w:val="23"/>
          <w:szCs w:val="23"/>
        </w:rPr>
      </w:pPr>
      <w:r>
        <w:rPr>
          <w:noProof/>
        </w:rPr>
        <mc:AlternateContent>
          <mc:Choice Requires="wps">
            <w:drawing>
              <wp:anchor distT="0" distB="0" distL="114300" distR="114300" simplePos="0" relativeHeight="251660288" behindDoc="0" locked="0" layoutInCell="1" allowOverlap="1" wp14:anchorId="637A7E4A" wp14:editId="4D12CC2D">
                <wp:simplePos x="0" y="0"/>
                <wp:positionH relativeFrom="margin">
                  <wp:align>center</wp:align>
                </wp:positionH>
                <wp:positionV relativeFrom="paragraph">
                  <wp:posOffset>8255</wp:posOffset>
                </wp:positionV>
                <wp:extent cx="1828800" cy="1828800"/>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E7A5089" w14:textId="187E48E7" w:rsidR="008F69F1" w:rsidRPr="00BD348A" w:rsidRDefault="00F8560F" w:rsidP="008F69F1">
                            <w:pPr>
                              <w:pStyle w:val="paragraph"/>
                              <w:shd w:val="clear" w:color="auto" w:fill="FFFFFF"/>
                              <w:spacing w:after="0"/>
                              <w:jc w:val="center"/>
                              <w:textAlignment w:val="baseline"/>
                              <w:rPr>
                                <w:rFonts w:ascii="Calibri" w:hAnsi="Calibri" w:cs="Calibri"/>
                                <w:bCs/>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Major Gift</w:t>
                            </w:r>
                            <w:r w:rsidR="005F4BA5">
                              <w:rPr>
                                <w:rFonts w:ascii="Calibri" w:hAnsi="Calibri" w:cs="Calibri"/>
                                <w:bCs/>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Calibri" w:hAnsi="Calibri" w:cs="Calibri"/>
                                <w:bCs/>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7A7E4A" id="_x0000_t202" coordsize="21600,21600" o:spt="202" path="m,l,21600r21600,l21600,xe">
                <v:stroke joinstyle="miter"/>
                <v:path gradientshapeok="t" o:connecttype="rect"/>
              </v:shapetype>
              <v:shape id="Text Box 2" o:spid="_x0000_s1026" type="#_x0000_t202" style="position:absolute;margin-left:0;margin-top:.6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" filled="f" stroked="f">
                <v:textbox style="mso-fit-shape-to-text:t">
                  <w:txbxContent>
                    <w:p w14:paraId="6E7A5089" w14:textId="187E48E7" w:rsidR="008F69F1" w:rsidRPr="00BD348A" w:rsidRDefault="00F8560F" w:rsidP="008F69F1">
                      <w:pPr>
                        <w:pStyle w:val="paragraph"/>
                        <w:shd w:val="clear" w:color="auto" w:fill="FFFFFF"/>
                        <w:spacing w:after="0"/>
                        <w:jc w:val="center"/>
                        <w:textAlignment w:val="baseline"/>
                        <w:rPr>
                          <w:rFonts w:ascii="Calibri" w:hAnsi="Calibri" w:cs="Calibri"/>
                          <w:bCs/>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Major Gift</w:t>
                      </w:r>
                      <w:r w:rsidR="005F4BA5">
                        <w:rPr>
                          <w:rFonts w:ascii="Calibri" w:hAnsi="Calibri" w:cs="Calibri"/>
                          <w:bCs/>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Calibri" w:hAnsi="Calibri" w:cs="Calibri"/>
                          <w:bCs/>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Officer</w:t>
                      </w:r>
                    </w:p>
                  </w:txbxContent>
                </v:textbox>
                <w10:wrap anchorx="margin"/>
              </v:shape>
            </w:pict>
          </mc:Fallback>
        </mc:AlternateContent>
      </w:r>
    </w:p>
    <w:p w14:paraId="072ECF88" w14:textId="77777777" w:rsidR="00BD348A" w:rsidRDefault="00BD348A"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29DC3C7F" w14:textId="77777777" w:rsidR="00BD348A" w:rsidRDefault="00BD348A"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01098E6F" w14:textId="77777777" w:rsidR="00BD348A" w:rsidRDefault="00BD348A" w:rsidP="00BD348A">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bookmarkEnd w:id="0"/>
    <w:p w14:paraId="304B38C5" w14:textId="2D3114D1" w:rsidR="00F8560F" w:rsidRPr="003054C2" w:rsidRDefault="00F8560F" w:rsidP="00F8560F">
      <w:pPr>
        <w:spacing w:after="60"/>
        <w:rPr>
          <w:rFonts w:ascii="Calibri" w:hAnsi="Calibri" w:cs="Calibri"/>
          <w:b/>
          <w:szCs w:val="22"/>
          <w:u w:val="single"/>
        </w:rPr>
      </w:pPr>
      <w:r w:rsidRPr="003054C2">
        <w:rPr>
          <w:rFonts w:ascii="Calibri" w:hAnsi="Calibri" w:cs="Calibri"/>
          <w:b/>
          <w:szCs w:val="22"/>
          <w:u w:val="single"/>
        </w:rPr>
        <w:t>Job Summary:</w:t>
      </w:r>
    </w:p>
    <w:p w14:paraId="50CDAB57" w14:textId="247DCD31" w:rsidR="00F8560F" w:rsidRPr="003054C2" w:rsidRDefault="00F8560F" w:rsidP="00F8560F">
      <w:pPr>
        <w:shd w:val="clear" w:color="auto" w:fill="FFFFFF"/>
        <w:spacing w:after="120"/>
        <w:rPr>
          <w:rFonts w:ascii="Calibri" w:hAnsi="Calibri" w:cs="Calibri"/>
          <w:color w:val="333333"/>
          <w:szCs w:val="22"/>
        </w:rPr>
      </w:pPr>
      <w:r w:rsidRPr="003054C2">
        <w:rPr>
          <w:rFonts w:ascii="Calibri" w:hAnsi="Calibri" w:cs="Calibri"/>
          <w:color w:val="333333"/>
          <w:szCs w:val="22"/>
        </w:rPr>
        <w:t xml:space="preserve">As our </w:t>
      </w:r>
      <w:r w:rsidRPr="003054C2">
        <w:rPr>
          <w:rFonts w:ascii="Calibri" w:hAnsi="Calibri" w:cs="Calibri"/>
          <w:b/>
          <w:color w:val="333333"/>
          <w:szCs w:val="22"/>
        </w:rPr>
        <w:t>Major Gifts Officer</w:t>
      </w:r>
      <w:r w:rsidRPr="003054C2">
        <w:rPr>
          <w:rFonts w:ascii="Calibri" w:hAnsi="Calibri" w:cs="Calibri"/>
          <w:color w:val="333333"/>
          <w:szCs w:val="22"/>
        </w:rPr>
        <w:t>, you will design, develop and implement our major gifts program. You will be responsible for managing and cultivating relationships with existing major gift prospects, as well as identifying new prospects. Demonstrated ability to empathize with donors and clearly communicate our organization’s mission is key. You will be expected to energize team members, persuade prospects and persevere to the end.</w:t>
      </w:r>
    </w:p>
    <w:p w14:paraId="093595F7" w14:textId="4CBCBCBD" w:rsidR="003054C2" w:rsidRPr="003054C2" w:rsidRDefault="003054C2" w:rsidP="00F8560F">
      <w:pPr>
        <w:shd w:val="clear" w:color="auto" w:fill="FFFFFF"/>
        <w:spacing w:after="120"/>
        <w:rPr>
          <w:rFonts w:ascii="Calibri" w:hAnsi="Calibri" w:cs="Calibri"/>
          <w:b/>
          <w:i/>
          <w:color w:val="333333"/>
          <w:szCs w:val="22"/>
        </w:rPr>
      </w:pPr>
      <w:r w:rsidRPr="003054C2">
        <w:rPr>
          <w:rFonts w:ascii="Calibri" w:hAnsi="Calibri" w:cs="Calibri"/>
          <w:b/>
          <w:i/>
          <w:color w:val="333333"/>
          <w:szCs w:val="22"/>
        </w:rPr>
        <w:t>**The Priority Center also offers a 9/80 work week schedule which allows for one day off every two weeks (equivalent to having an additional 26 days off per year</w:t>
      </w:r>
      <w:proofErr w:type="gramStart"/>
      <w:r w:rsidRPr="003054C2">
        <w:rPr>
          <w:rFonts w:ascii="Calibri" w:hAnsi="Calibri" w:cs="Calibri"/>
          <w:b/>
          <w:i/>
          <w:color w:val="333333"/>
          <w:szCs w:val="22"/>
        </w:rPr>
        <w:t>!)*</w:t>
      </w:r>
      <w:proofErr w:type="gramEnd"/>
      <w:r w:rsidRPr="003054C2">
        <w:rPr>
          <w:rFonts w:ascii="Calibri" w:hAnsi="Calibri" w:cs="Calibri"/>
          <w:b/>
          <w:i/>
          <w:color w:val="333333"/>
          <w:szCs w:val="22"/>
        </w:rPr>
        <w:t>*</w:t>
      </w:r>
    </w:p>
    <w:p w14:paraId="711152BD" w14:textId="77777777" w:rsidR="003054C2" w:rsidRDefault="003054C2" w:rsidP="00F8560F">
      <w:pPr>
        <w:spacing w:after="60"/>
        <w:ind w:left="360" w:hanging="360"/>
        <w:rPr>
          <w:rFonts w:ascii="Calibri" w:hAnsi="Calibri" w:cs="Calibri"/>
          <w:b/>
          <w:sz w:val="28"/>
          <w:szCs w:val="22"/>
          <w:u w:val="single"/>
        </w:rPr>
      </w:pPr>
    </w:p>
    <w:p w14:paraId="7D331745" w14:textId="7FA17BA5" w:rsidR="00F8560F" w:rsidRPr="003054C2" w:rsidRDefault="00F8560F" w:rsidP="00F8560F">
      <w:pPr>
        <w:spacing w:after="60"/>
        <w:ind w:left="360" w:hanging="360"/>
        <w:rPr>
          <w:rFonts w:ascii="Calibri" w:hAnsi="Calibri" w:cs="Calibri"/>
          <w:b/>
          <w:szCs w:val="22"/>
          <w:u w:val="single"/>
        </w:rPr>
      </w:pPr>
      <w:r w:rsidRPr="003054C2">
        <w:rPr>
          <w:rFonts w:ascii="Calibri" w:hAnsi="Calibri" w:cs="Calibri"/>
          <w:b/>
          <w:szCs w:val="22"/>
          <w:u w:val="single"/>
        </w:rPr>
        <w:t>Goals:</w:t>
      </w:r>
    </w:p>
    <w:p w14:paraId="2C10BD23" w14:textId="77777777" w:rsidR="00F8560F" w:rsidRPr="003054C2" w:rsidRDefault="00F8560F" w:rsidP="003054C2">
      <w:pPr>
        <w:numPr>
          <w:ilvl w:val="0"/>
          <w:numId w:val="25"/>
        </w:numPr>
        <w:shd w:val="clear" w:color="auto" w:fill="FFFFFF"/>
        <w:rPr>
          <w:rFonts w:ascii="Calibri" w:hAnsi="Calibri" w:cs="Calibri"/>
          <w:color w:val="333333"/>
          <w:szCs w:val="22"/>
        </w:rPr>
      </w:pPr>
      <w:r w:rsidRPr="003054C2">
        <w:rPr>
          <w:rFonts w:ascii="Calibri" w:hAnsi="Calibri" w:cs="Calibri"/>
          <w:color w:val="333333"/>
          <w:szCs w:val="22"/>
        </w:rPr>
        <w:t>Help our donors accomplish their philanthropic goals and ambitions through a relationship with our organization.</w:t>
      </w:r>
    </w:p>
    <w:p w14:paraId="19349FFD" w14:textId="77777777" w:rsidR="00F8560F" w:rsidRPr="003054C2" w:rsidRDefault="00F8560F" w:rsidP="003054C2">
      <w:pPr>
        <w:numPr>
          <w:ilvl w:val="0"/>
          <w:numId w:val="25"/>
        </w:numPr>
        <w:shd w:val="clear" w:color="auto" w:fill="FFFFFF"/>
        <w:rPr>
          <w:rFonts w:ascii="Calibri" w:hAnsi="Calibri" w:cs="Calibri"/>
          <w:szCs w:val="22"/>
        </w:rPr>
      </w:pPr>
      <w:r w:rsidRPr="003054C2">
        <w:rPr>
          <w:rFonts w:ascii="Calibri" w:hAnsi="Calibri" w:cs="Calibri"/>
          <w:color w:val="333333"/>
          <w:szCs w:val="22"/>
        </w:rPr>
        <w:t xml:space="preserve">Secure </w:t>
      </w:r>
      <w:r w:rsidRPr="003054C2">
        <w:rPr>
          <w:rFonts w:ascii="Calibri" w:hAnsi="Calibri" w:cs="Calibri"/>
          <w:szCs w:val="22"/>
        </w:rPr>
        <w:t>major gifts </w:t>
      </w:r>
      <w:r w:rsidRPr="003054C2">
        <w:rPr>
          <w:rFonts w:ascii="Calibri" w:hAnsi="Calibri" w:cs="Calibri"/>
          <w:color w:val="333333"/>
          <w:szCs w:val="22"/>
        </w:rPr>
        <w:t>at the $10,000 to $1,000,000 level with the goal of raising $500,000 - $1,000,000 annually.</w:t>
      </w:r>
    </w:p>
    <w:p w14:paraId="12EA7033" w14:textId="77777777" w:rsidR="00F8560F" w:rsidRPr="003054C2" w:rsidRDefault="00F8560F" w:rsidP="003054C2">
      <w:pPr>
        <w:numPr>
          <w:ilvl w:val="0"/>
          <w:numId w:val="25"/>
        </w:numPr>
        <w:shd w:val="clear" w:color="auto" w:fill="FFFFFF"/>
        <w:rPr>
          <w:rFonts w:ascii="Calibri" w:hAnsi="Calibri" w:cs="Calibri"/>
          <w:szCs w:val="22"/>
        </w:rPr>
      </w:pPr>
      <w:r w:rsidRPr="003054C2">
        <w:rPr>
          <w:rFonts w:ascii="Calibri" w:hAnsi="Calibri" w:cs="Calibri"/>
          <w:szCs w:val="22"/>
        </w:rPr>
        <w:t>Manage systems and Salesforce to track and cultivate donors and prospects, including our donor database and wealth screening tools.</w:t>
      </w:r>
    </w:p>
    <w:p w14:paraId="46DF0C59" w14:textId="77777777" w:rsidR="00F8560F" w:rsidRPr="003054C2" w:rsidRDefault="00F8560F" w:rsidP="003054C2">
      <w:pPr>
        <w:numPr>
          <w:ilvl w:val="0"/>
          <w:numId w:val="25"/>
        </w:numPr>
        <w:shd w:val="clear" w:color="auto" w:fill="FFFFFF"/>
        <w:rPr>
          <w:rFonts w:ascii="Calibri" w:hAnsi="Calibri" w:cs="Calibri"/>
          <w:szCs w:val="22"/>
        </w:rPr>
      </w:pPr>
      <w:r w:rsidRPr="003054C2">
        <w:rPr>
          <w:rFonts w:ascii="Calibri" w:hAnsi="Calibri" w:cs="Calibri"/>
          <w:color w:val="333333"/>
          <w:szCs w:val="22"/>
        </w:rPr>
        <w:t>Manage existing portfolio of donors and prospects.</w:t>
      </w:r>
    </w:p>
    <w:p w14:paraId="75E99888" w14:textId="77777777" w:rsidR="00F8560F" w:rsidRPr="003054C2" w:rsidRDefault="00F8560F" w:rsidP="003054C2">
      <w:pPr>
        <w:numPr>
          <w:ilvl w:val="0"/>
          <w:numId w:val="25"/>
        </w:numPr>
        <w:shd w:val="clear" w:color="auto" w:fill="FFFFFF"/>
        <w:rPr>
          <w:rFonts w:ascii="Calibri" w:hAnsi="Calibri" w:cs="Calibri"/>
          <w:szCs w:val="22"/>
        </w:rPr>
      </w:pPr>
      <w:r w:rsidRPr="003054C2">
        <w:rPr>
          <w:rFonts w:ascii="Calibri" w:hAnsi="Calibri" w:cs="Calibri"/>
          <w:szCs w:val="22"/>
        </w:rPr>
        <w:t>Work in partnership with the development department and CEO to align efforts.</w:t>
      </w:r>
    </w:p>
    <w:p w14:paraId="1D8D9052" w14:textId="77777777" w:rsidR="00F8560F" w:rsidRPr="003054C2" w:rsidRDefault="00F8560F" w:rsidP="003054C2">
      <w:pPr>
        <w:numPr>
          <w:ilvl w:val="0"/>
          <w:numId w:val="25"/>
        </w:numPr>
        <w:shd w:val="clear" w:color="auto" w:fill="FFFFFF"/>
        <w:rPr>
          <w:rFonts w:ascii="Calibri" w:hAnsi="Calibri" w:cs="Calibri"/>
          <w:szCs w:val="22"/>
        </w:rPr>
      </w:pPr>
      <w:r w:rsidRPr="003054C2">
        <w:rPr>
          <w:rFonts w:ascii="Calibri" w:hAnsi="Calibri" w:cs="Calibri"/>
          <w:szCs w:val="22"/>
        </w:rPr>
        <w:t>Create and implement Moves management plans and strategies.</w:t>
      </w:r>
    </w:p>
    <w:p w14:paraId="5AE65774" w14:textId="77777777" w:rsidR="00F8560F" w:rsidRPr="003054C2" w:rsidRDefault="00F8560F" w:rsidP="003054C2">
      <w:pPr>
        <w:numPr>
          <w:ilvl w:val="0"/>
          <w:numId w:val="25"/>
        </w:numPr>
        <w:shd w:val="clear" w:color="auto" w:fill="FFFFFF"/>
        <w:rPr>
          <w:rFonts w:ascii="Calibri" w:hAnsi="Calibri" w:cs="Calibri"/>
          <w:szCs w:val="22"/>
        </w:rPr>
      </w:pPr>
      <w:r w:rsidRPr="003054C2">
        <w:rPr>
          <w:rFonts w:ascii="Calibri" w:hAnsi="Calibri" w:cs="Calibri"/>
          <w:szCs w:val="22"/>
        </w:rPr>
        <w:t>Make direct, face-to-face solicitations, and assist the board and other staff with their solicitations (e.g., provide portfolio development support, strategic counsel, and help with donor communications).</w:t>
      </w:r>
    </w:p>
    <w:p w14:paraId="51B5E9C9" w14:textId="77777777" w:rsidR="00F8560F" w:rsidRPr="003054C2" w:rsidRDefault="00F8560F" w:rsidP="003054C2">
      <w:pPr>
        <w:numPr>
          <w:ilvl w:val="0"/>
          <w:numId w:val="25"/>
        </w:numPr>
        <w:shd w:val="clear" w:color="auto" w:fill="FFFFFF"/>
        <w:rPr>
          <w:rFonts w:ascii="Calibri" w:hAnsi="Calibri" w:cs="Calibri"/>
          <w:szCs w:val="22"/>
        </w:rPr>
      </w:pPr>
      <w:r w:rsidRPr="003054C2">
        <w:rPr>
          <w:rFonts w:ascii="Calibri" w:hAnsi="Calibri" w:cs="Calibri"/>
          <w:szCs w:val="22"/>
        </w:rPr>
        <w:t>Acknowledge major donors through public and private recognition.</w:t>
      </w:r>
    </w:p>
    <w:p w14:paraId="4AD6AC65" w14:textId="77777777" w:rsidR="00F8560F" w:rsidRPr="003054C2" w:rsidRDefault="00F8560F" w:rsidP="003054C2">
      <w:pPr>
        <w:numPr>
          <w:ilvl w:val="0"/>
          <w:numId w:val="25"/>
        </w:numPr>
        <w:shd w:val="clear" w:color="auto" w:fill="FFFFFF"/>
        <w:rPr>
          <w:rFonts w:ascii="Calibri" w:hAnsi="Calibri" w:cs="Calibri"/>
          <w:color w:val="333333"/>
          <w:szCs w:val="22"/>
        </w:rPr>
      </w:pPr>
      <w:r w:rsidRPr="003054C2">
        <w:rPr>
          <w:rFonts w:ascii="Calibri" w:hAnsi="Calibri" w:cs="Calibri"/>
          <w:szCs w:val="22"/>
        </w:rPr>
        <w:t>Track and report</w:t>
      </w:r>
      <w:r w:rsidRPr="003054C2">
        <w:rPr>
          <w:rFonts w:ascii="Calibri" w:hAnsi="Calibri" w:cs="Calibri"/>
          <w:color w:val="333333"/>
          <w:szCs w:val="22"/>
        </w:rPr>
        <w:t xml:space="preserve"> progress using specific metrics.</w:t>
      </w:r>
    </w:p>
    <w:p w14:paraId="28A07982" w14:textId="77777777" w:rsidR="00F8560F" w:rsidRPr="003054C2" w:rsidRDefault="00F8560F" w:rsidP="003054C2">
      <w:pPr>
        <w:numPr>
          <w:ilvl w:val="0"/>
          <w:numId w:val="25"/>
        </w:numPr>
        <w:shd w:val="clear" w:color="auto" w:fill="FFFFFF"/>
        <w:rPr>
          <w:rFonts w:ascii="Calibri" w:hAnsi="Calibri" w:cs="Calibri"/>
          <w:color w:val="333333"/>
          <w:szCs w:val="22"/>
        </w:rPr>
      </w:pPr>
      <w:r w:rsidRPr="003054C2">
        <w:rPr>
          <w:rFonts w:ascii="Calibri" w:hAnsi="Calibri" w:cs="Calibri"/>
          <w:color w:val="333333"/>
          <w:szCs w:val="22"/>
        </w:rPr>
        <w:t>Coordinate major gift events.</w:t>
      </w:r>
    </w:p>
    <w:p w14:paraId="474AE80A" w14:textId="77777777" w:rsidR="00F8560F" w:rsidRDefault="00F8560F" w:rsidP="003054C2">
      <w:pPr>
        <w:spacing w:after="60"/>
        <w:rPr>
          <w:rFonts w:ascii="Calibri" w:hAnsi="Calibri" w:cs="Calibri"/>
          <w:b/>
          <w:szCs w:val="22"/>
          <w:u w:val="single"/>
        </w:rPr>
      </w:pPr>
    </w:p>
    <w:p w14:paraId="2F622966" w14:textId="33E3DABA" w:rsidR="00F8560F" w:rsidRPr="003054C2" w:rsidRDefault="00F8560F" w:rsidP="00F8560F">
      <w:pPr>
        <w:spacing w:after="60"/>
        <w:ind w:left="360" w:hanging="360"/>
        <w:rPr>
          <w:rFonts w:ascii="Calibri" w:hAnsi="Calibri" w:cs="Calibri"/>
          <w:b/>
          <w:szCs w:val="22"/>
          <w:u w:val="single"/>
        </w:rPr>
      </w:pPr>
      <w:r w:rsidRPr="003054C2">
        <w:rPr>
          <w:rFonts w:ascii="Calibri" w:hAnsi="Calibri" w:cs="Calibri"/>
          <w:b/>
          <w:szCs w:val="22"/>
          <w:u w:val="single"/>
        </w:rPr>
        <w:t>Essential Duties and Responsibilities:</w:t>
      </w:r>
    </w:p>
    <w:p w14:paraId="63DAF83B" w14:textId="77777777" w:rsidR="00F8560F" w:rsidRPr="003054C2" w:rsidRDefault="00F8560F" w:rsidP="003054C2">
      <w:pPr>
        <w:numPr>
          <w:ilvl w:val="0"/>
          <w:numId w:val="25"/>
        </w:numPr>
        <w:shd w:val="clear" w:color="auto" w:fill="FFFFFF"/>
        <w:rPr>
          <w:rFonts w:ascii="Calibri" w:hAnsi="Calibri" w:cs="Calibri"/>
          <w:szCs w:val="22"/>
        </w:rPr>
      </w:pPr>
      <w:r w:rsidRPr="003054C2">
        <w:rPr>
          <w:rFonts w:ascii="Calibri" w:hAnsi="Calibri" w:cs="Calibri"/>
          <w:color w:val="333333"/>
          <w:szCs w:val="22"/>
        </w:rPr>
        <w:t xml:space="preserve">Manage a </w:t>
      </w:r>
      <w:r w:rsidRPr="003054C2">
        <w:rPr>
          <w:rFonts w:ascii="Calibri" w:hAnsi="Calibri" w:cs="Calibri"/>
          <w:szCs w:val="22"/>
        </w:rPr>
        <w:t>variety of interactions, must be comfortable and excel in the full breadth of activities from drafting direct mail letters to giving solicitation presentations.</w:t>
      </w:r>
    </w:p>
    <w:p w14:paraId="6271E8E4" w14:textId="77777777" w:rsidR="00F8560F" w:rsidRPr="003054C2" w:rsidRDefault="00F8560F" w:rsidP="003054C2">
      <w:pPr>
        <w:numPr>
          <w:ilvl w:val="0"/>
          <w:numId w:val="25"/>
        </w:numPr>
        <w:shd w:val="clear" w:color="auto" w:fill="FFFFFF"/>
        <w:rPr>
          <w:rFonts w:ascii="Calibri" w:hAnsi="Calibri" w:cs="Calibri"/>
          <w:szCs w:val="22"/>
        </w:rPr>
      </w:pPr>
      <w:r w:rsidRPr="003054C2">
        <w:rPr>
          <w:rFonts w:ascii="Calibri" w:hAnsi="Calibri" w:cs="Calibri"/>
          <w:szCs w:val="22"/>
        </w:rPr>
        <w:t>Make donors feel valued and demonstrate sensitivity to their needs.</w:t>
      </w:r>
    </w:p>
    <w:p w14:paraId="47005D87" w14:textId="77777777" w:rsidR="00F8560F" w:rsidRPr="003054C2" w:rsidRDefault="00F8560F" w:rsidP="003054C2">
      <w:pPr>
        <w:numPr>
          <w:ilvl w:val="0"/>
          <w:numId w:val="25"/>
        </w:numPr>
        <w:shd w:val="clear" w:color="auto" w:fill="FFFFFF"/>
        <w:rPr>
          <w:rFonts w:ascii="Calibri" w:hAnsi="Calibri" w:cs="Calibri"/>
          <w:szCs w:val="22"/>
        </w:rPr>
      </w:pPr>
      <w:r w:rsidRPr="003054C2">
        <w:rPr>
          <w:rFonts w:ascii="Calibri" w:hAnsi="Calibri" w:cs="Calibri"/>
          <w:szCs w:val="22"/>
        </w:rPr>
        <w:t>Conduct outreach to the philanthropic community to host major gift fundraising events.</w:t>
      </w:r>
    </w:p>
    <w:p w14:paraId="7410D0B1" w14:textId="77777777" w:rsidR="00F8560F" w:rsidRPr="003054C2" w:rsidRDefault="00F8560F" w:rsidP="003054C2">
      <w:pPr>
        <w:numPr>
          <w:ilvl w:val="0"/>
          <w:numId w:val="25"/>
        </w:numPr>
        <w:shd w:val="clear" w:color="auto" w:fill="FFFFFF"/>
        <w:rPr>
          <w:rFonts w:ascii="Calibri" w:hAnsi="Calibri" w:cs="Calibri"/>
          <w:color w:val="333333"/>
          <w:szCs w:val="22"/>
        </w:rPr>
      </w:pPr>
      <w:r w:rsidRPr="003054C2">
        <w:rPr>
          <w:rFonts w:ascii="Calibri" w:hAnsi="Calibri" w:cs="Calibri"/>
          <w:szCs w:val="22"/>
        </w:rPr>
        <w:t>Manage and maintain</w:t>
      </w:r>
      <w:r w:rsidRPr="003054C2">
        <w:rPr>
          <w:rFonts w:ascii="Calibri" w:hAnsi="Calibri" w:cs="Calibri"/>
          <w:color w:val="333333"/>
          <w:szCs w:val="22"/>
        </w:rPr>
        <w:t xml:space="preserve"> database of major gift donors and potential donors, network and build database regularly.</w:t>
      </w:r>
    </w:p>
    <w:p w14:paraId="10E7980E" w14:textId="77777777" w:rsidR="00F8560F" w:rsidRPr="003054C2" w:rsidRDefault="00F8560F" w:rsidP="00F8560F">
      <w:pPr>
        <w:spacing w:after="60"/>
        <w:ind w:left="360" w:hanging="360"/>
        <w:rPr>
          <w:rFonts w:ascii="Calibri" w:hAnsi="Calibri" w:cs="Calibri"/>
          <w:b/>
          <w:szCs w:val="22"/>
          <w:u w:val="single"/>
        </w:rPr>
      </w:pPr>
    </w:p>
    <w:p w14:paraId="5D3672F7" w14:textId="77777777" w:rsidR="003054C2" w:rsidRDefault="003054C2" w:rsidP="00F8560F">
      <w:pPr>
        <w:spacing w:after="60"/>
        <w:ind w:left="360" w:hanging="360"/>
        <w:rPr>
          <w:rFonts w:ascii="Calibri" w:hAnsi="Calibri" w:cs="Calibri"/>
          <w:b/>
          <w:szCs w:val="22"/>
          <w:u w:val="single"/>
        </w:rPr>
      </w:pPr>
    </w:p>
    <w:p w14:paraId="44230F89" w14:textId="48E390CA" w:rsidR="00F8560F" w:rsidRPr="003054C2" w:rsidRDefault="00F8560F" w:rsidP="00F8560F">
      <w:pPr>
        <w:spacing w:after="60"/>
        <w:ind w:left="360" w:hanging="360"/>
        <w:rPr>
          <w:rFonts w:ascii="Calibri" w:hAnsi="Calibri" w:cs="Calibri"/>
          <w:b/>
          <w:szCs w:val="22"/>
          <w:u w:val="single"/>
        </w:rPr>
      </w:pPr>
      <w:r w:rsidRPr="003054C2">
        <w:rPr>
          <w:rFonts w:ascii="Calibri" w:hAnsi="Calibri" w:cs="Calibri"/>
          <w:b/>
          <w:szCs w:val="22"/>
          <w:u w:val="single"/>
        </w:rPr>
        <w:lastRenderedPageBreak/>
        <w:t>Position Qualifications:</w:t>
      </w:r>
    </w:p>
    <w:p w14:paraId="1017D0B7" w14:textId="77777777" w:rsidR="00F8560F" w:rsidRPr="003054C2" w:rsidRDefault="00F8560F" w:rsidP="003054C2">
      <w:pPr>
        <w:numPr>
          <w:ilvl w:val="0"/>
          <w:numId w:val="24"/>
        </w:numPr>
        <w:tabs>
          <w:tab w:val="clear" w:pos="720"/>
        </w:tabs>
        <w:rPr>
          <w:rFonts w:ascii="Calibri" w:hAnsi="Calibri" w:cs="Calibri"/>
          <w:szCs w:val="22"/>
        </w:rPr>
      </w:pPr>
      <w:r w:rsidRPr="003054C2">
        <w:rPr>
          <w:rFonts w:ascii="Calibri" w:hAnsi="Calibri" w:cs="Calibri"/>
          <w:szCs w:val="22"/>
        </w:rPr>
        <w:t>Minimum Bachelor’s degree in a related field or equivalent combination of education and work experience</w:t>
      </w:r>
    </w:p>
    <w:p w14:paraId="7CAEBD11" w14:textId="77777777" w:rsidR="00F8560F" w:rsidRPr="003054C2" w:rsidRDefault="00F8560F" w:rsidP="003054C2">
      <w:pPr>
        <w:numPr>
          <w:ilvl w:val="0"/>
          <w:numId w:val="24"/>
        </w:numPr>
        <w:tabs>
          <w:tab w:val="clear" w:pos="720"/>
        </w:tabs>
        <w:rPr>
          <w:rFonts w:ascii="Calibri" w:hAnsi="Calibri" w:cs="Calibri"/>
          <w:szCs w:val="22"/>
        </w:rPr>
      </w:pPr>
      <w:r w:rsidRPr="003054C2">
        <w:rPr>
          <w:rFonts w:ascii="Calibri" w:hAnsi="Calibri" w:cs="Calibri"/>
          <w:szCs w:val="22"/>
        </w:rPr>
        <w:t>Six years of major gifts/fundraising experience in non-profit and/or higher education environment required, including prospect solicitation and management</w:t>
      </w:r>
    </w:p>
    <w:p w14:paraId="5698250B" w14:textId="77777777" w:rsidR="00F8560F" w:rsidRPr="003054C2" w:rsidRDefault="00F8560F" w:rsidP="003054C2">
      <w:pPr>
        <w:numPr>
          <w:ilvl w:val="0"/>
          <w:numId w:val="24"/>
        </w:numPr>
        <w:tabs>
          <w:tab w:val="clear" w:pos="720"/>
        </w:tabs>
        <w:rPr>
          <w:rFonts w:ascii="Calibri" w:hAnsi="Calibri" w:cs="Calibri"/>
          <w:szCs w:val="22"/>
        </w:rPr>
      </w:pPr>
      <w:r w:rsidRPr="003054C2">
        <w:rPr>
          <w:rFonts w:ascii="Calibri" w:hAnsi="Calibri" w:cs="Calibri"/>
          <w:szCs w:val="22"/>
        </w:rPr>
        <w:t>Six years of non-profit funds development experience</w:t>
      </w:r>
    </w:p>
    <w:p w14:paraId="25D1F82E" w14:textId="77777777" w:rsidR="00F8560F" w:rsidRPr="003054C2" w:rsidRDefault="00F8560F" w:rsidP="003054C2">
      <w:pPr>
        <w:numPr>
          <w:ilvl w:val="0"/>
          <w:numId w:val="24"/>
        </w:numPr>
        <w:tabs>
          <w:tab w:val="clear" w:pos="720"/>
        </w:tabs>
        <w:rPr>
          <w:rFonts w:ascii="Calibri" w:hAnsi="Calibri" w:cs="Calibri"/>
          <w:szCs w:val="22"/>
        </w:rPr>
      </w:pPr>
      <w:r w:rsidRPr="003054C2">
        <w:rPr>
          <w:rFonts w:ascii="Calibri" w:hAnsi="Calibri" w:cs="Calibri"/>
          <w:szCs w:val="22"/>
        </w:rPr>
        <w:t>Proficient computer skills to include Microsoft Office Suite, CRM, donor databases, Salesforce.</w:t>
      </w:r>
    </w:p>
    <w:p w14:paraId="3E4B663F" w14:textId="77777777" w:rsidR="00F8560F" w:rsidRPr="003054C2" w:rsidRDefault="00F8560F" w:rsidP="003054C2">
      <w:pPr>
        <w:ind w:left="360" w:hanging="360"/>
        <w:rPr>
          <w:rFonts w:ascii="Calibri" w:hAnsi="Calibri" w:cs="Calibri"/>
          <w:b/>
          <w:szCs w:val="22"/>
          <w:u w:val="single"/>
        </w:rPr>
      </w:pPr>
    </w:p>
    <w:p w14:paraId="032AC6BE" w14:textId="556928B4" w:rsidR="00F8560F" w:rsidRPr="003054C2" w:rsidRDefault="00F8560F" w:rsidP="00F8560F">
      <w:pPr>
        <w:spacing w:after="60"/>
        <w:ind w:left="360" w:hanging="360"/>
        <w:rPr>
          <w:rFonts w:ascii="Calibri" w:hAnsi="Calibri" w:cs="Calibri"/>
          <w:b/>
          <w:szCs w:val="22"/>
          <w:u w:val="single"/>
        </w:rPr>
      </w:pPr>
      <w:r w:rsidRPr="003054C2">
        <w:rPr>
          <w:rFonts w:ascii="Calibri" w:hAnsi="Calibri" w:cs="Calibri"/>
          <w:b/>
          <w:szCs w:val="22"/>
          <w:u w:val="single"/>
        </w:rPr>
        <w:t xml:space="preserve">Preferred Education Experience: </w:t>
      </w:r>
    </w:p>
    <w:p w14:paraId="1B172C2F" w14:textId="77777777" w:rsidR="00F8560F" w:rsidRPr="003054C2" w:rsidRDefault="00F8560F" w:rsidP="00F8560F">
      <w:pPr>
        <w:numPr>
          <w:ilvl w:val="0"/>
          <w:numId w:val="24"/>
        </w:numPr>
        <w:tabs>
          <w:tab w:val="clear" w:pos="720"/>
        </w:tabs>
        <w:spacing w:after="60"/>
        <w:rPr>
          <w:rFonts w:ascii="Calibri" w:hAnsi="Calibri" w:cs="Calibri"/>
          <w:szCs w:val="22"/>
        </w:rPr>
      </w:pPr>
      <w:r w:rsidRPr="003054C2">
        <w:rPr>
          <w:rFonts w:ascii="Calibri" w:hAnsi="Calibri" w:cs="Calibri"/>
          <w:szCs w:val="22"/>
        </w:rPr>
        <w:t>Master’s degree preferred</w:t>
      </w:r>
    </w:p>
    <w:p w14:paraId="2B9A317C" w14:textId="77777777" w:rsidR="00F8560F" w:rsidRPr="003054C2" w:rsidRDefault="00F8560F" w:rsidP="00F8560F">
      <w:pPr>
        <w:spacing w:after="60"/>
        <w:ind w:left="360" w:hanging="360"/>
        <w:rPr>
          <w:rFonts w:ascii="Calibri" w:hAnsi="Calibri" w:cs="Calibri"/>
          <w:b/>
          <w:szCs w:val="22"/>
          <w:u w:val="single"/>
        </w:rPr>
      </w:pPr>
    </w:p>
    <w:p w14:paraId="6306D3A7" w14:textId="31DDF8AF" w:rsidR="00F8560F" w:rsidRPr="003054C2" w:rsidRDefault="00F8560F" w:rsidP="00F8560F">
      <w:pPr>
        <w:spacing w:after="60"/>
        <w:ind w:left="360" w:hanging="360"/>
        <w:rPr>
          <w:rFonts w:ascii="Calibri" w:hAnsi="Calibri" w:cs="Calibri"/>
          <w:b/>
          <w:szCs w:val="22"/>
          <w:u w:val="single"/>
        </w:rPr>
      </w:pPr>
      <w:r w:rsidRPr="003054C2">
        <w:rPr>
          <w:rFonts w:ascii="Calibri" w:hAnsi="Calibri" w:cs="Calibri"/>
          <w:b/>
          <w:szCs w:val="22"/>
          <w:u w:val="single"/>
        </w:rPr>
        <w:t xml:space="preserve">Specialized Knowledge, Skills &amp; Abilities: </w:t>
      </w:r>
    </w:p>
    <w:p w14:paraId="17F29093" w14:textId="77777777" w:rsidR="00F8560F" w:rsidRPr="003054C2" w:rsidRDefault="00F8560F" w:rsidP="003054C2">
      <w:pPr>
        <w:numPr>
          <w:ilvl w:val="0"/>
          <w:numId w:val="24"/>
        </w:numPr>
        <w:tabs>
          <w:tab w:val="clear" w:pos="720"/>
        </w:tabs>
        <w:rPr>
          <w:rFonts w:ascii="Calibri" w:hAnsi="Calibri" w:cs="Calibri"/>
          <w:szCs w:val="22"/>
        </w:rPr>
      </w:pPr>
      <w:r w:rsidRPr="003054C2">
        <w:rPr>
          <w:rFonts w:ascii="Calibri" w:hAnsi="Calibri" w:cs="Calibri"/>
          <w:szCs w:val="22"/>
        </w:rPr>
        <w:t>Knowledge of the Orange County philanthropic community is an asset.</w:t>
      </w:r>
    </w:p>
    <w:p w14:paraId="4FA12840" w14:textId="77777777" w:rsidR="00F8560F" w:rsidRPr="003054C2" w:rsidRDefault="00F8560F" w:rsidP="003054C2">
      <w:pPr>
        <w:numPr>
          <w:ilvl w:val="0"/>
          <w:numId w:val="24"/>
        </w:numPr>
        <w:tabs>
          <w:tab w:val="clear" w:pos="720"/>
        </w:tabs>
        <w:rPr>
          <w:rFonts w:ascii="Calibri" w:hAnsi="Calibri" w:cs="Calibri"/>
          <w:szCs w:val="22"/>
        </w:rPr>
      </w:pPr>
      <w:r w:rsidRPr="003054C2">
        <w:rPr>
          <w:rFonts w:ascii="Calibri" w:hAnsi="Calibri" w:cs="Calibri"/>
          <w:szCs w:val="22"/>
        </w:rPr>
        <w:t>Familiarity with “moves management”.</w:t>
      </w:r>
    </w:p>
    <w:p w14:paraId="7491F8B6" w14:textId="77777777" w:rsidR="00F8560F" w:rsidRPr="003054C2" w:rsidRDefault="00F8560F" w:rsidP="003054C2">
      <w:pPr>
        <w:numPr>
          <w:ilvl w:val="0"/>
          <w:numId w:val="24"/>
        </w:numPr>
        <w:tabs>
          <w:tab w:val="clear" w:pos="720"/>
        </w:tabs>
        <w:rPr>
          <w:rFonts w:ascii="Calibri" w:hAnsi="Calibri" w:cs="Calibri"/>
          <w:szCs w:val="22"/>
        </w:rPr>
      </w:pPr>
      <w:r w:rsidRPr="003054C2">
        <w:rPr>
          <w:rFonts w:ascii="Calibri" w:hAnsi="Calibri" w:cs="Calibri"/>
          <w:szCs w:val="22"/>
        </w:rPr>
        <w:t>Successful at executing acquisitions of high dollar (50k and higher level) gifts from individuals and families.</w:t>
      </w:r>
    </w:p>
    <w:p w14:paraId="1EFF59AD" w14:textId="77777777" w:rsidR="00F8560F" w:rsidRPr="003054C2" w:rsidRDefault="00F8560F" w:rsidP="003054C2">
      <w:pPr>
        <w:numPr>
          <w:ilvl w:val="0"/>
          <w:numId w:val="24"/>
        </w:numPr>
        <w:tabs>
          <w:tab w:val="clear" w:pos="720"/>
        </w:tabs>
        <w:rPr>
          <w:rFonts w:ascii="Calibri" w:hAnsi="Calibri" w:cs="Calibri"/>
          <w:szCs w:val="22"/>
        </w:rPr>
      </w:pPr>
      <w:r w:rsidRPr="003054C2">
        <w:rPr>
          <w:rFonts w:ascii="Calibri" w:hAnsi="Calibri" w:cs="Calibri"/>
          <w:szCs w:val="22"/>
        </w:rPr>
        <w:t>Excellent relationship building skills.</w:t>
      </w:r>
    </w:p>
    <w:p w14:paraId="4520098E" w14:textId="77777777" w:rsidR="00F8560F" w:rsidRPr="003054C2" w:rsidRDefault="00F8560F" w:rsidP="003054C2">
      <w:pPr>
        <w:numPr>
          <w:ilvl w:val="0"/>
          <w:numId w:val="24"/>
        </w:numPr>
        <w:tabs>
          <w:tab w:val="clear" w:pos="720"/>
        </w:tabs>
        <w:rPr>
          <w:rFonts w:ascii="Calibri" w:hAnsi="Calibri" w:cs="Calibri"/>
          <w:szCs w:val="22"/>
        </w:rPr>
      </w:pPr>
      <w:r w:rsidRPr="003054C2">
        <w:rPr>
          <w:rFonts w:ascii="Calibri" w:hAnsi="Calibri" w:cs="Calibri"/>
          <w:szCs w:val="22"/>
        </w:rPr>
        <w:t>Exceptional interpersonal and leadership skills</w:t>
      </w:r>
    </w:p>
    <w:p w14:paraId="791B5FE7" w14:textId="77777777" w:rsidR="00F8560F" w:rsidRPr="003054C2" w:rsidRDefault="00F8560F" w:rsidP="003054C2">
      <w:pPr>
        <w:numPr>
          <w:ilvl w:val="0"/>
          <w:numId w:val="24"/>
        </w:numPr>
        <w:tabs>
          <w:tab w:val="clear" w:pos="720"/>
        </w:tabs>
        <w:rPr>
          <w:rFonts w:ascii="Calibri" w:hAnsi="Calibri" w:cs="Calibri"/>
          <w:szCs w:val="22"/>
        </w:rPr>
      </w:pPr>
      <w:r w:rsidRPr="003054C2">
        <w:rPr>
          <w:rFonts w:ascii="Calibri" w:hAnsi="Calibri" w:cs="Calibri"/>
          <w:szCs w:val="22"/>
        </w:rPr>
        <w:t>Demonstrated strength in analytical and design thinking/creative problem solving.</w:t>
      </w:r>
    </w:p>
    <w:p w14:paraId="2A3B2086" w14:textId="77777777" w:rsidR="00F8560F" w:rsidRPr="003054C2" w:rsidRDefault="00F8560F" w:rsidP="003054C2">
      <w:pPr>
        <w:numPr>
          <w:ilvl w:val="0"/>
          <w:numId w:val="24"/>
        </w:numPr>
        <w:tabs>
          <w:tab w:val="clear" w:pos="720"/>
        </w:tabs>
        <w:rPr>
          <w:rFonts w:ascii="Calibri" w:hAnsi="Calibri" w:cs="Calibri"/>
          <w:szCs w:val="22"/>
        </w:rPr>
      </w:pPr>
      <w:r w:rsidRPr="003054C2">
        <w:rPr>
          <w:rFonts w:ascii="Calibri" w:hAnsi="Calibri" w:cs="Calibri"/>
          <w:szCs w:val="22"/>
        </w:rPr>
        <w:t>Excellent oral and written communication skills.</w:t>
      </w:r>
    </w:p>
    <w:p w14:paraId="395B750B" w14:textId="77777777" w:rsidR="00F8560F" w:rsidRPr="003054C2" w:rsidRDefault="00F8560F" w:rsidP="003054C2">
      <w:pPr>
        <w:numPr>
          <w:ilvl w:val="0"/>
          <w:numId w:val="24"/>
        </w:numPr>
        <w:tabs>
          <w:tab w:val="clear" w:pos="720"/>
        </w:tabs>
        <w:rPr>
          <w:rFonts w:ascii="Calibri" w:hAnsi="Calibri" w:cs="Calibri"/>
          <w:szCs w:val="22"/>
        </w:rPr>
      </w:pPr>
      <w:r w:rsidRPr="003054C2">
        <w:rPr>
          <w:rFonts w:ascii="Calibri" w:hAnsi="Calibri" w:cs="Calibri"/>
          <w:szCs w:val="22"/>
        </w:rPr>
        <w:t>Proactive, flexible, and team player.</w:t>
      </w:r>
    </w:p>
    <w:p w14:paraId="04A601F7" w14:textId="77777777" w:rsidR="00F8560F" w:rsidRPr="003054C2" w:rsidRDefault="00F8560F" w:rsidP="003054C2">
      <w:pPr>
        <w:numPr>
          <w:ilvl w:val="0"/>
          <w:numId w:val="24"/>
        </w:numPr>
        <w:tabs>
          <w:tab w:val="clear" w:pos="720"/>
        </w:tabs>
        <w:rPr>
          <w:rFonts w:ascii="Calibri" w:hAnsi="Calibri" w:cs="Calibri"/>
          <w:szCs w:val="22"/>
        </w:rPr>
      </w:pPr>
      <w:r w:rsidRPr="003054C2">
        <w:rPr>
          <w:rFonts w:ascii="Calibri" w:hAnsi="Calibri" w:cs="Calibri"/>
          <w:szCs w:val="22"/>
        </w:rPr>
        <w:t>Attention to detail and accuracy.</w:t>
      </w:r>
    </w:p>
    <w:p w14:paraId="6FA60179" w14:textId="77777777" w:rsidR="00F8560F" w:rsidRPr="003054C2" w:rsidRDefault="00F8560F" w:rsidP="003054C2">
      <w:pPr>
        <w:numPr>
          <w:ilvl w:val="0"/>
          <w:numId w:val="24"/>
        </w:numPr>
        <w:tabs>
          <w:tab w:val="clear" w:pos="720"/>
        </w:tabs>
        <w:rPr>
          <w:rFonts w:ascii="Calibri" w:hAnsi="Calibri" w:cs="Calibri"/>
          <w:szCs w:val="22"/>
        </w:rPr>
      </w:pPr>
      <w:r w:rsidRPr="003054C2">
        <w:rPr>
          <w:rFonts w:ascii="Calibri" w:hAnsi="Calibri" w:cs="Calibri"/>
          <w:szCs w:val="22"/>
        </w:rPr>
        <w:t>Empathy, creativity, thoughtfulness and energy.</w:t>
      </w:r>
    </w:p>
    <w:p w14:paraId="07ED22D3" w14:textId="77777777" w:rsidR="00F8560F" w:rsidRPr="0098356C" w:rsidRDefault="00F8560F" w:rsidP="008A391E">
      <w:pPr>
        <w:pStyle w:val="paragraph"/>
        <w:shd w:val="clear" w:color="auto" w:fill="FFFFFF"/>
        <w:spacing w:before="0" w:beforeAutospacing="0" w:after="0" w:afterAutospacing="0"/>
        <w:textAlignment w:val="baseline"/>
        <w:rPr>
          <w:rStyle w:val="eop"/>
          <w:rFonts w:asciiTheme="minorHAnsi" w:hAnsiTheme="minorHAnsi" w:cstheme="minorHAnsi"/>
          <w:b/>
          <w:sz w:val="28"/>
          <w:szCs w:val="22"/>
          <w:u w:val="single"/>
        </w:rPr>
      </w:pPr>
    </w:p>
    <w:p w14:paraId="463CE2F8" w14:textId="77777777" w:rsidR="0098356C" w:rsidRPr="0098356C" w:rsidRDefault="0098356C" w:rsidP="0098356C">
      <w:pPr>
        <w:shd w:val="clear" w:color="auto" w:fill="FFFFFF"/>
        <w:rPr>
          <w:rStyle w:val="eop"/>
          <w:rFonts w:asciiTheme="minorHAnsi" w:hAnsiTheme="minorHAnsi" w:cstheme="minorHAnsi"/>
          <w:b/>
          <w:szCs w:val="22"/>
          <w:u w:val="single"/>
        </w:rPr>
      </w:pPr>
      <w:r w:rsidRPr="0098356C">
        <w:rPr>
          <w:rStyle w:val="eop"/>
          <w:rFonts w:asciiTheme="minorHAnsi" w:hAnsiTheme="minorHAnsi" w:cstheme="minorHAnsi"/>
          <w:b/>
          <w:szCs w:val="22"/>
          <w:u w:val="single"/>
        </w:rPr>
        <w:t>COVID-19 Considerations:</w:t>
      </w:r>
    </w:p>
    <w:p w14:paraId="28DC237B" w14:textId="77777777" w:rsidR="0098356C" w:rsidRPr="0098356C" w:rsidRDefault="0098356C" w:rsidP="0098356C">
      <w:pPr>
        <w:shd w:val="clear" w:color="auto" w:fill="FFFFFF"/>
        <w:rPr>
          <w:rStyle w:val="eop"/>
          <w:rFonts w:asciiTheme="minorHAnsi" w:hAnsiTheme="minorHAnsi" w:cstheme="minorHAnsi"/>
          <w:szCs w:val="22"/>
        </w:rPr>
      </w:pPr>
      <w:r w:rsidRPr="0098356C">
        <w:rPr>
          <w:rStyle w:val="eop"/>
          <w:rFonts w:asciiTheme="minorHAnsi" w:hAnsiTheme="minorHAnsi" w:cstheme="minorHAnsi"/>
          <w:szCs w:val="22"/>
        </w:rPr>
        <w:t>The Priority Center enforces weekly COVID-19 testing for unvaccinated or undisclosed staff. We provide masks, hand sanitizer, require daily temperature scans and enforce social distancing.</w:t>
      </w:r>
    </w:p>
    <w:p w14:paraId="3DCE7DFA" w14:textId="77777777" w:rsidR="008C1842" w:rsidRPr="003054C2" w:rsidRDefault="008C1842" w:rsidP="008A391E">
      <w:pPr>
        <w:pStyle w:val="paragraph"/>
        <w:shd w:val="clear" w:color="auto" w:fill="FFFFFF"/>
        <w:spacing w:before="0" w:beforeAutospacing="0" w:after="0" w:afterAutospacing="0"/>
        <w:textAlignment w:val="baseline"/>
        <w:rPr>
          <w:rStyle w:val="eop"/>
          <w:rFonts w:asciiTheme="minorHAnsi" w:hAnsiTheme="minorHAnsi" w:cstheme="minorHAnsi"/>
          <w:b/>
          <w:szCs w:val="22"/>
          <w:u w:val="single"/>
        </w:rPr>
      </w:pPr>
    </w:p>
    <w:p w14:paraId="1C503FE1" w14:textId="28A4F4F2" w:rsidR="008A391E" w:rsidRPr="003054C2" w:rsidRDefault="008A391E" w:rsidP="008A391E">
      <w:pPr>
        <w:pStyle w:val="paragraph"/>
        <w:shd w:val="clear" w:color="auto" w:fill="FFFFFF"/>
        <w:spacing w:before="0" w:beforeAutospacing="0" w:after="0" w:afterAutospacing="0"/>
        <w:textAlignment w:val="baseline"/>
        <w:rPr>
          <w:rStyle w:val="eop"/>
          <w:rFonts w:asciiTheme="minorHAnsi" w:hAnsiTheme="minorHAnsi" w:cstheme="minorHAnsi"/>
          <w:b/>
          <w:szCs w:val="22"/>
          <w:u w:val="single"/>
        </w:rPr>
      </w:pPr>
      <w:r w:rsidRPr="003054C2">
        <w:rPr>
          <w:rStyle w:val="eop"/>
          <w:rFonts w:asciiTheme="minorHAnsi" w:hAnsiTheme="minorHAnsi" w:cstheme="minorHAnsi"/>
          <w:b/>
          <w:szCs w:val="22"/>
          <w:u w:val="single"/>
        </w:rPr>
        <w:t>To Apply/Contact Information:</w:t>
      </w:r>
    </w:p>
    <w:p w14:paraId="47F4DD7D" w14:textId="76714CB6" w:rsidR="008A391E" w:rsidRPr="003054C2" w:rsidRDefault="008A391E" w:rsidP="008A391E">
      <w:pPr>
        <w:pStyle w:val="paragraph"/>
        <w:shd w:val="clear" w:color="auto" w:fill="FFFFFF"/>
        <w:spacing w:before="0" w:beforeAutospacing="0" w:after="0" w:afterAutospacing="0"/>
        <w:textAlignment w:val="baseline"/>
        <w:rPr>
          <w:rStyle w:val="eop"/>
          <w:rFonts w:asciiTheme="minorHAnsi" w:hAnsiTheme="minorHAnsi" w:cstheme="minorHAnsi"/>
          <w:szCs w:val="22"/>
        </w:rPr>
      </w:pPr>
      <w:r w:rsidRPr="003054C2">
        <w:rPr>
          <w:rStyle w:val="eop"/>
          <w:rFonts w:asciiTheme="minorHAnsi" w:hAnsiTheme="minorHAnsi" w:cstheme="minorHAnsi"/>
          <w:szCs w:val="22"/>
        </w:rPr>
        <w:t xml:space="preserve">Current interested applicants please submit </w:t>
      </w:r>
      <w:r w:rsidR="003054C2">
        <w:rPr>
          <w:rStyle w:val="eop"/>
          <w:rFonts w:asciiTheme="minorHAnsi" w:hAnsiTheme="minorHAnsi" w:cstheme="minorHAnsi"/>
          <w:szCs w:val="22"/>
        </w:rPr>
        <w:t xml:space="preserve">HR Employment Application and </w:t>
      </w:r>
      <w:r w:rsidRPr="003054C2">
        <w:rPr>
          <w:rStyle w:val="eop"/>
          <w:rFonts w:asciiTheme="minorHAnsi" w:hAnsiTheme="minorHAnsi" w:cstheme="minorHAnsi"/>
          <w:szCs w:val="22"/>
        </w:rPr>
        <w:t>current resume to</w:t>
      </w:r>
      <w:r w:rsidR="003054C2">
        <w:rPr>
          <w:rStyle w:val="eop"/>
          <w:rFonts w:asciiTheme="minorHAnsi" w:hAnsiTheme="minorHAnsi" w:cstheme="minorHAnsi"/>
          <w:szCs w:val="22"/>
        </w:rPr>
        <w:t xml:space="preserve"> </w:t>
      </w:r>
      <w:hyperlink r:id="rId11" w:history="1">
        <w:r w:rsidR="003054C2" w:rsidRPr="003054C2">
          <w:rPr>
            <w:rStyle w:val="Hyperlink"/>
            <w:rFonts w:asciiTheme="minorHAnsi" w:hAnsiTheme="minorHAnsi" w:cstheme="minorHAnsi"/>
            <w:b/>
            <w:szCs w:val="22"/>
          </w:rPr>
          <w:t>HR@theprioritycenter.org</w:t>
        </w:r>
      </w:hyperlink>
      <w:r w:rsidR="003054C2">
        <w:rPr>
          <w:rStyle w:val="eop"/>
          <w:rFonts w:asciiTheme="minorHAnsi" w:hAnsiTheme="minorHAnsi" w:cstheme="minorHAnsi"/>
          <w:szCs w:val="22"/>
        </w:rPr>
        <w:t xml:space="preserve"> </w:t>
      </w:r>
    </w:p>
    <w:p w14:paraId="17277DEC" w14:textId="77777777" w:rsidR="008A391E" w:rsidRPr="003054C2" w:rsidRDefault="008A391E" w:rsidP="008F69F1">
      <w:pPr>
        <w:pStyle w:val="paragraph"/>
        <w:shd w:val="clear" w:color="auto" w:fill="FFFFFF"/>
        <w:spacing w:before="0" w:beforeAutospacing="0" w:after="0" w:afterAutospacing="0"/>
        <w:textAlignment w:val="baseline"/>
        <w:rPr>
          <w:rStyle w:val="eop"/>
          <w:rFonts w:asciiTheme="minorHAnsi" w:hAnsiTheme="minorHAnsi" w:cstheme="minorHAnsi"/>
          <w:b/>
          <w:szCs w:val="22"/>
          <w:u w:val="single"/>
        </w:rPr>
      </w:pPr>
    </w:p>
    <w:p w14:paraId="40CBCB49" w14:textId="62DEBE2C" w:rsidR="00D35071" w:rsidRPr="003054C2" w:rsidRDefault="00D35071" w:rsidP="008F69F1">
      <w:pPr>
        <w:pStyle w:val="paragraph"/>
        <w:shd w:val="clear" w:color="auto" w:fill="FFFFFF"/>
        <w:spacing w:before="0" w:beforeAutospacing="0" w:after="0" w:afterAutospacing="0"/>
        <w:textAlignment w:val="baseline"/>
        <w:rPr>
          <w:rStyle w:val="eop"/>
          <w:rFonts w:asciiTheme="minorHAnsi" w:hAnsiTheme="minorHAnsi" w:cstheme="minorHAnsi"/>
          <w:b/>
          <w:szCs w:val="22"/>
          <w:u w:val="single"/>
        </w:rPr>
      </w:pPr>
      <w:r w:rsidRPr="003054C2">
        <w:rPr>
          <w:rStyle w:val="eop"/>
          <w:rFonts w:asciiTheme="minorHAnsi" w:hAnsiTheme="minorHAnsi" w:cstheme="minorHAnsi"/>
          <w:b/>
          <w:szCs w:val="22"/>
          <w:u w:val="single"/>
        </w:rPr>
        <w:t>O</w:t>
      </w:r>
      <w:r w:rsidR="00F8560F" w:rsidRPr="003054C2">
        <w:rPr>
          <w:rStyle w:val="eop"/>
          <w:rFonts w:asciiTheme="minorHAnsi" w:hAnsiTheme="minorHAnsi" w:cstheme="minorHAnsi"/>
          <w:b/>
          <w:szCs w:val="22"/>
          <w:u w:val="single"/>
        </w:rPr>
        <w:t>rganization</w:t>
      </w:r>
      <w:r w:rsidRPr="003054C2">
        <w:rPr>
          <w:rStyle w:val="eop"/>
          <w:rFonts w:asciiTheme="minorHAnsi" w:hAnsiTheme="minorHAnsi" w:cstheme="minorHAnsi"/>
          <w:b/>
          <w:szCs w:val="22"/>
          <w:u w:val="single"/>
        </w:rPr>
        <w:t xml:space="preserve"> Website: </w:t>
      </w:r>
    </w:p>
    <w:p w14:paraId="6542793F" w14:textId="77777777" w:rsidR="00D35071" w:rsidRPr="003054C2" w:rsidRDefault="0098356C" w:rsidP="008F69F1">
      <w:pPr>
        <w:pStyle w:val="paragraph"/>
        <w:shd w:val="clear" w:color="auto" w:fill="FFFFFF"/>
        <w:spacing w:before="0" w:beforeAutospacing="0" w:after="0" w:afterAutospacing="0"/>
        <w:textAlignment w:val="baseline"/>
        <w:rPr>
          <w:rStyle w:val="eop"/>
          <w:rFonts w:asciiTheme="minorHAnsi" w:hAnsiTheme="minorHAnsi" w:cstheme="minorHAnsi"/>
          <w:szCs w:val="22"/>
          <w:highlight w:val="yellow"/>
        </w:rPr>
      </w:pPr>
      <w:hyperlink r:id="rId12" w:history="1">
        <w:r w:rsidR="00D35071" w:rsidRPr="003054C2">
          <w:rPr>
            <w:rStyle w:val="Hyperlink"/>
            <w:rFonts w:asciiTheme="minorHAnsi" w:hAnsiTheme="minorHAnsi" w:cstheme="minorHAnsi"/>
            <w:szCs w:val="22"/>
          </w:rPr>
          <w:t>https://theprioritycenter.org/</w:t>
        </w:r>
      </w:hyperlink>
      <w:r w:rsidR="00D35071" w:rsidRPr="003054C2">
        <w:rPr>
          <w:rStyle w:val="eop"/>
          <w:rFonts w:asciiTheme="minorHAnsi" w:hAnsiTheme="minorHAnsi" w:cstheme="minorHAnsi"/>
          <w:szCs w:val="22"/>
        </w:rPr>
        <w:tab/>
      </w:r>
      <w:bookmarkStart w:id="1" w:name="_GoBack"/>
      <w:bookmarkEnd w:id="1"/>
    </w:p>
    <w:p w14:paraId="42325BE6" w14:textId="77777777" w:rsidR="00D35071" w:rsidRPr="003054C2" w:rsidRDefault="00D35071" w:rsidP="008F69F1">
      <w:pPr>
        <w:pStyle w:val="paragraph"/>
        <w:shd w:val="clear" w:color="auto" w:fill="FFFFFF"/>
        <w:spacing w:before="0" w:beforeAutospacing="0" w:after="0" w:afterAutospacing="0"/>
        <w:textAlignment w:val="baseline"/>
        <w:rPr>
          <w:rStyle w:val="eop"/>
          <w:rFonts w:asciiTheme="minorHAnsi" w:hAnsiTheme="minorHAnsi" w:cstheme="minorHAnsi"/>
          <w:b/>
          <w:sz w:val="28"/>
          <w:szCs w:val="22"/>
          <w:highlight w:val="yellow"/>
        </w:rPr>
      </w:pPr>
    </w:p>
    <w:p w14:paraId="79559678" w14:textId="77777777" w:rsidR="00BB0704" w:rsidRPr="008F69F1" w:rsidRDefault="00BB0704"/>
    <w:sectPr w:rsidR="00BB0704" w:rsidRPr="008F69F1" w:rsidSect="003041CB">
      <w:headerReference w:type="default" r:id="rId13"/>
      <w:footerReference w:type="even" r:id="rId14"/>
      <w:footerReference w:type="default" r:id="rId15"/>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344F" w14:textId="77777777" w:rsidR="00AA6641" w:rsidRDefault="00AA6641" w:rsidP="008F69F1">
      <w:r>
        <w:separator/>
      </w:r>
    </w:p>
  </w:endnote>
  <w:endnote w:type="continuationSeparator" w:id="0">
    <w:p w14:paraId="0E0EEBB2" w14:textId="77777777" w:rsidR="00AA6641" w:rsidRDefault="00AA6641" w:rsidP="008F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461F6" w14:textId="5EED59FC" w:rsidR="00A94236" w:rsidRDefault="00A94236" w:rsidP="00A94236">
    <w:pPr>
      <w:pStyle w:val="Footer"/>
      <w:tabs>
        <w:tab w:val="clear" w:pos="4320"/>
        <w:tab w:val="clear" w:pos="8640"/>
        <w:tab w:val="left" w:pos="61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B1E8" w14:textId="77777777" w:rsidR="00435726" w:rsidRPr="00BD348A" w:rsidRDefault="00435726" w:rsidP="00435726">
    <w:pPr>
      <w:pStyle w:val="TPCFtr1Ital"/>
      <w:rPr>
        <w:rFonts w:asciiTheme="minorHAnsi" w:hAnsiTheme="minorHAnsi" w:cstheme="minorHAnsi"/>
        <w:color w:val="002060"/>
      </w:rPr>
    </w:pPr>
    <w:r>
      <w:tab/>
    </w:r>
    <w:r w:rsidRPr="00BD348A">
      <w:rPr>
        <w:rFonts w:asciiTheme="minorHAnsi" w:hAnsiTheme="minorHAnsi" w:cstheme="minorHAnsi"/>
        <w:color w:val="002060"/>
      </w:rPr>
      <w:t>Ending the cycle of generational trauma</w:t>
    </w:r>
  </w:p>
  <w:p w14:paraId="627F0AAA" w14:textId="77777777" w:rsidR="00435726" w:rsidRPr="00BD348A" w:rsidRDefault="00435726" w:rsidP="00435726">
    <w:pPr>
      <w:pStyle w:val="TPCFtrLine2"/>
      <w:rPr>
        <w:rFonts w:asciiTheme="minorHAnsi" w:hAnsiTheme="minorHAnsi" w:cstheme="minorHAnsi"/>
        <w:b/>
        <w:bCs/>
        <w:color w:val="002060"/>
        <w:sz w:val="2"/>
        <w:szCs w:val="4"/>
      </w:rPr>
    </w:pPr>
    <w:r w:rsidRPr="00BD348A">
      <w:rPr>
        <w:rFonts w:asciiTheme="minorHAnsi" w:hAnsiTheme="minorHAnsi" w:cstheme="minorHAnsi"/>
        <w:color w:val="002060"/>
      </w:rPr>
      <w:t>1940 E. Deere Ave., Suite 100 Santa Ana, CA 92705 (P) 714-543-4333 | (F) 714-543-4398</w:t>
    </w:r>
  </w:p>
  <w:p w14:paraId="3EC8FF7D" w14:textId="77777777" w:rsidR="00435726" w:rsidRPr="00BD348A" w:rsidRDefault="00435726" w:rsidP="00435726">
    <w:pPr>
      <w:widowControl w:val="0"/>
      <w:jc w:val="center"/>
      <w:rPr>
        <w:rFonts w:asciiTheme="minorHAnsi" w:hAnsiTheme="minorHAnsi" w:cstheme="minorHAnsi"/>
        <w:b/>
        <w:bCs/>
        <w:color w:val="002060"/>
        <w:sz w:val="20"/>
      </w:rPr>
    </w:pPr>
    <w:r w:rsidRPr="00BD348A">
      <w:rPr>
        <w:rFonts w:asciiTheme="minorHAnsi" w:hAnsiTheme="minorHAnsi" w:cstheme="minorHAnsi"/>
        <w:color w:val="002060"/>
        <w:sz w:val="20"/>
      </w:rPr>
      <w:t>The Priority Center is a 501 (c)(3) Public Benefits Corporation.  | www.ThePriorityCenter.org</w:t>
    </w:r>
  </w:p>
  <w:p w14:paraId="59F121D2" w14:textId="77777777" w:rsidR="00F717BE" w:rsidRPr="00435726" w:rsidRDefault="0098356C" w:rsidP="0043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BDAC2" w14:textId="77777777" w:rsidR="00AA6641" w:rsidRDefault="00AA6641" w:rsidP="008F69F1">
      <w:r>
        <w:separator/>
      </w:r>
    </w:p>
  </w:footnote>
  <w:footnote w:type="continuationSeparator" w:id="0">
    <w:p w14:paraId="6AF48702" w14:textId="77777777" w:rsidR="00AA6641" w:rsidRDefault="00AA6641" w:rsidP="008F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C909" w14:textId="77777777" w:rsidR="008F69F1" w:rsidRDefault="008F69F1" w:rsidP="008D189D">
    <w:pPr>
      <w:tabs>
        <w:tab w:val="left" w:pos="1440"/>
        <w:tab w:val="left" w:pos="5940"/>
      </w:tabs>
      <w:rPr>
        <w:rFonts w:ascii="Arial" w:hAnsi="Arial" w:cs="Arial"/>
        <w:noProof/>
        <w:sz w:val="22"/>
        <w:szCs w:val="22"/>
      </w:rPr>
    </w:pPr>
    <w:r>
      <w:rPr>
        <w:rFonts w:ascii="Arial" w:hAnsi="Arial" w:cs="Arial"/>
        <w:noProof/>
        <w:sz w:val="22"/>
        <w:szCs w:val="22"/>
      </w:rPr>
      <w:drawing>
        <wp:anchor distT="0" distB="0" distL="114300" distR="114300" simplePos="0" relativeHeight="251657216" behindDoc="1" locked="0" layoutInCell="1" allowOverlap="1" wp14:anchorId="39E167DA" wp14:editId="1759E386">
          <wp:simplePos x="0" y="0"/>
          <wp:positionH relativeFrom="margin">
            <wp:align>center</wp:align>
          </wp:positionH>
          <wp:positionV relativeFrom="paragraph">
            <wp:posOffset>-120843</wp:posOffset>
          </wp:positionV>
          <wp:extent cx="1998345" cy="1030605"/>
          <wp:effectExtent l="0" t="0" r="1905" b="0"/>
          <wp:wrapTight wrapText="bothSides">
            <wp:wrapPolygon edited="0">
              <wp:start x="0" y="0"/>
              <wp:lineTo x="0" y="21161"/>
              <wp:lineTo x="21415" y="21161"/>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C.jpg"/>
                  <pic:cNvPicPr/>
                </pic:nvPicPr>
                <pic:blipFill rotWithShape="1">
                  <a:blip r:embed="rId1">
                    <a:extLst>
                      <a:ext uri="{28A0092B-C50C-407E-A947-70E740481C1C}">
                        <a14:useLocalDpi xmlns:a14="http://schemas.microsoft.com/office/drawing/2010/main" val="0"/>
                      </a:ext>
                    </a:extLst>
                  </a:blip>
                  <a:srcRect t="24085" b="22850"/>
                  <a:stretch/>
                </pic:blipFill>
                <pic:spPr bwMode="auto">
                  <a:xfrm>
                    <a:off x="0" y="0"/>
                    <a:ext cx="1998345" cy="1030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6D14BE" w14:textId="77777777" w:rsidR="008F69F1" w:rsidRDefault="008F69F1" w:rsidP="008D189D">
    <w:pPr>
      <w:tabs>
        <w:tab w:val="left" w:pos="1440"/>
        <w:tab w:val="left" w:pos="5940"/>
      </w:tabs>
      <w:rPr>
        <w:rFonts w:ascii="Arial" w:hAnsi="Arial" w:cs="Arial"/>
        <w:noProof/>
        <w:sz w:val="22"/>
        <w:szCs w:val="22"/>
      </w:rPr>
    </w:pPr>
  </w:p>
  <w:p w14:paraId="4CC198E3" w14:textId="77777777" w:rsidR="00F717BE" w:rsidRPr="00EF7224" w:rsidRDefault="0098356C" w:rsidP="008D189D">
    <w:pPr>
      <w:tabs>
        <w:tab w:val="left" w:pos="1440"/>
        <w:tab w:val="left" w:pos="5940"/>
      </w:tabs>
      <w:rPr>
        <w:rFonts w:ascii="Arial" w:hAnsi="Arial" w:cs="Arial"/>
        <w:sz w:val="22"/>
        <w:szCs w:val="22"/>
      </w:rPr>
    </w:pPr>
  </w:p>
  <w:p w14:paraId="3A1315F8" w14:textId="77777777" w:rsidR="00F717BE" w:rsidRDefault="00983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2A82"/>
    <w:multiLevelType w:val="hybridMultilevel"/>
    <w:tmpl w:val="0B0E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04A6E"/>
    <w:multiLevelType w:val="multilevel"/>
    <w:tmpl w:val="5E32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54C7B"/>
    <w:multiLevelType w:val="multilevel"/>
    <w:tmpl w:val="8134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7056E"/>
    <w:multiLevelType w:val="multilevel"/>
    <w:tmpl w:val="D56A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369A3"/>
    <w:multiLevelType w:val="multilevel"/>
    <w:tmpl w:val="B8D2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5469D"/>
    <w:multiLevelType w:val="multilevel"/>
    <w:tmpl w:val="68B6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8248E"/>
    <w:multiLevelType w:val="hybridMultilevel"/>
    <w:tmpl w:val="4FFA9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79137A"/>
    <w:multiLevelType w:val="multilevel"/>
    <w:tmpl w:val="AF3E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0125A6"/>
    <w:multiLevelType w:val="multilevel"/>
    <w:tmpl w:val="093C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E481C"/>
    <w:multiLevelType w:val="hybridMultilevel"/>
    <w:tmpl w:val="2792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D476D"/>
    <w:multiLevelType w:val="hybridMultilevel"/>
    <w:tmpl w:val="AD2C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44E39"/>
    <w:multiLevelType w:val="hybridMultilevel"/>
    <w:tmpl w:val="2A5EA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DB6A78"/>
    <w:multiLevelType w:val="multilevel"/>
    <w:tmpl w:val="8478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00D6F"/>
    <w:multiLevelType w:val="multilevel"/>
    <w:tmpl w:val="26CC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E42F54"/>
    <w:multiLevelType w:val="hybridMultilevel"/>
    <w:tmpl w:val="DB142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3628C"/>
    <w:multiLevelType w:val="hybridMultilevel"/>
    <w:tmpl w:val="9AE49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59447D"/>
    <w:multiLevelType w:val="multilevel"/>
    <w:tmpl w:val="6522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1508C"/>
    <w:multiLevelType w:val="multilevel"/>
    <w:tmpl w:val="A6BA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E224C7"/>
    <w:multiLevelType w:val="multilevel"/>
    <w:tmpl w:val="4B00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C5947"/>
    <w:multiLevelType w:val="hybridMultilevel"/>
    <w:tmpl w:val="5DEA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1588B"/>
    <w:multiLevelType w:val="multilevel"/>
    <w:tmpl w:val="28F6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935929"/>
    <w:multiLevelType w:val="multilevel"/>
    <w:tmpl w:val="7A9E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7B1C66"/>
    <w:multiLevelType w:val="multilevel"/>
    <w:tmpl w:val="355E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21610B"/>
    <w:multiLevelType w:val="multilevel"/>
    <w:tmpl w:val="44EE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D63D21"/>
    <w:multiLevelType w:val="multilevel"/>
    <w:tmpl w:val="983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1"/>
  </w:num>
  <w:num w:numId="4">
    <w:abstractNumId w:val="15"/>
  </w:num>
  <w:num w:numId="5">
    <w:abstractNumId w:val="19"/>
  </w:num>
  <w:num w:numId="6">
    <w:abstractNumId w:val="0"/>
  </w:num>
  <w:num w:numId="7">
    <w:abstractNumId w:val="6"/>
  </w:num>
  <w:num w:numId="8">
    <w:abstractNumId w:val="13"/>
  </w:num>
  <w:num w:numId="9">
    <w:abstractNumId w:val="4"/>
  </w:num>
  <w:num w:numId="10">
    <w:abstractNumId w:val="16"/>
  </w:num>
  <w:num w:numId="11">
    <w:abstractNumId w:val="23"/>
  </w:num>
  <w:num w:numId="12">
    <w:abstractNumId w:val="8"/>
  </w:num>
  <w:num w:numId="13">
    <w:abstractNumId w:val="20"/>
  </w:num>
  <w:num w:numId="14">
    <w:abstractNumId w:val="12"/>
  </w:num>
  <w:num w:numId="15">
    <w:abstractNumId w:val="17"/>
  </w:num>
  <w:num w:numId="16">
    <w:abstractNumId w:val="1"/>
  </w:num>
  <w:num w:numId="17">
    <w:abstractNumId w:val="7"/>
  </w:num>
  <w:num w:numId="18">
    <w:abstractNumId w:val="2"/>
  </w:num>
  <w:num w:numId="19">
    <w:abstractNumId w:val="22"/>
  </w:num>
  <w:num w:numId="20">
    <w:abstractNumId w:val="24"/>
  </w:num>
  <w:num w:numId="21">
    <w:abstractNumId w:val="5"/>
  </w:num>
  <w:num w:numId="22">
    <w:abstractNumId w:val="3"/>
  </w:num>
  <w:num w:numId="23">
    <w:abstractNumId w:val="21"/>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1"/>
    <w:rsid w:val="003041CB"/>
    <w:rsid w:val="003054C2"/>
    <w:rsid w:val="00370B5C"/>
    <w:rsid w:val="003F032D"/>
    <w:rsid w:val="00435726"/>
    <w:rsid w:val="00437E94"/>
    <w:rsid w:val="005E10EE"/>
    <w:rsid w:val="005F4BA5"/>
    <w:rsid w:val="00731D29"/>
    <w:rsid w:val="00781289"/>
    <w:rsid w:val="00797E9D"/>
    <w:rsid w:val="008A391E"/>
    <w:rsid w:val="008C1842"/>
    <w:rsid w:val="008F69F1"/>
    <w:rsid w:val="00901A6E"/>
    <w:rsid w:val="0098356C"/>
    <w:rsid w:val="009F14F8"/>
    <w:rsid w:val="00A94236"/>
    <w:rsid w:val="00AA6641"/>
    <w:rsid w:val="00AD563C"/>
    <w:rsid w:val="00BB0704"/>
    <w:rsid w:val="00BD348A"/>
    <w:rsid w:val="00C37938"/>
    <w:rsid w:val="00C958E3"/>
    <w:rsid w:val="00D35071"/>
    <w:rsid w:val="00DD5FF2"/>
    <w:rsid w:val="00EB5CA7"/>
    <w:rsid w:val="00F226F4"/>
    <w:rsid w:val="00F8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DAF7BF"/>
  <w15:chartTrackingRefBased/>
  <w15:docId w15:val="{1C1298CB-2AF4-4D68-85C1-7D5F3B7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9F1"/>
    <w:pPr>
      <w:tabs>
        <w:tab w:val="center" w:pos="4320"/>
        <w:tab w:val="right" w:pos="8640"/>
      </w:tabs>
    </w:pPr>
  </w:style>
  <w:style w:type="character" w:customStyle="1" w:styleId="HeaderChar">
    <w:name w:val="Header Char"/>
    <w:basedOn w:val="DefaultParagraphFont"/>
    <w:link w:val="Header"/>
    <w:rsid w:val="008F69F1"/>
    <w:rPr>
      <w:rFonts w:ascii="Times New Roman" w:eastAsia="Times New Roman" w:hAnsi="Times New Roman" w:cs="Times New Roman"/>
      <w:sz w:val="24"/>
      <w:szCs w:val="24"/>
    </w:rPr>
  </w:style>
  <w:style w:type="paragraph" w:styleId="Footer">
    <w:name w:val="footer"/>
    <w:basedOn w:val="Normal"/>
    <w:link w:val="FooterChar"/>
    <w:rsid w:val="008F69F1"/>
    <w:pPr>
      <w:tabs>
        <w:tab w:val="center" w:pos="4320"/>
        <w:tab w:val="right" w:pos="8640"/>
      </w:tabs>
    </w:pPr>
  </w:style>
  <w:style w:type="character" w:customStyle="1" w:styleId="FooterChar">
    <w:name w:val="Footer Char"/>
    <w:basedOn w:val="DefaultParagraphFont"/>
    <w:link w:val="Footer"/>
    <w:rsid w:val="008F69F1"/>
    <w:rPr>
      <w:rFonts w:ascii="Times New Roman" w:eastAsia="Times New Roman" w:hAnsi="Times New Roman" w:cs="Times New Roman"/>
      <w:sz w:val="24"/>
      <w:szCs w:val="24"/>
    </w:rPr>
  </w:style>
  <w:style w:type="character" w:styleId="Hyperlink">
    <w:name w:val="Hyperlink"/>
    <w:basedOn w:val="DefaultParagraphFont"/>
    <w:rsid w:val="008F69F1"/>
    <w:rPr>
      <w:color w:val="0000FF"/>
      <w:u w:val="single"/>
    </w:rPr>
  </w:style>
  <w:style w:type="character" w:styleId="PageNumber">
    <w:name w:val="page number"/>
    <w:basedOn w:val="DefaultParagraphFont"/>
    <w:rsid w:val="008F69F1"/>
  </w:style>
  <w:style w:type="paragraph" w:customStyle="1" w:styleId="paragraph">
    <w:name w:val="paragraph"/>
    <w:basedOn w:val="Normal"/>
    <w:rsid w:val="008F69F1"/>
    <w:pPr>
      <w:spacing w:before="100" w:beforeAutospacing="1" w:after="100" w:afterAutospacing="1"/>
    </w:pPr>
  </w:style>
  <w:style w:type="character" w:customStyle="1" w:styleId="normaltextrun">
    <w:name w:val="normaltextrun"/>
    <w:basedOn w:val="DefaultParagraphFont"/>
    <w:rsid w:val="008F69F1"/>
  </w:style>
  <w:style w:type="character" w:customStyle="1" w:styleId="eop">
    <w:name w:val="eop"/>
    <w:basedOn w:val="DefaultParagraphFont"/>
    <w:rsid w:val="008F69F1"/>
  </w:style>
  <w:style w:type="paragraph" w:styleId="ListParagraph">
    <w:name w:val="List Paragraph"/>
    <w:basedOn w:val="Normal"/>
    <w:uiPriority w:val="34"/>
    <w:qFormat/>
    <w:rsid w:val="008F69F1"/>
    <w:pPr>
      <w:ind w:left="720"/>
      <w:contextualSpacing/>
    </w:pPr>
  </w:style>
  <w:style w:type="paragraph" w:customStyle="1" w:styleId="TPCFtr1Ital">
    <w:name w:val="TPC.Ftr1.Ital"/>
    <w:basedOn w:val="Normal"/>
    <w:qFormat/>
    <w:rsid w:val="00BD348A"/>
    <w:pPr>
      <w:widowControl w:val="0"/>
      <w:spacing w:before="720" w:line="220" w:lineRule="exact"/>
      <w:ind w:right="547"/>
      <w:jc w:val="center"/>
    </w:pPr>
    <w:rPr>
      <w:rFonts w:ascii="Arial Narrow" w:eastAsiaTheme="minorHAnsi" w:hAnsi="Arial Narrow" w:cs="Calibri Light"/>
      <w:b/>
      <w:i/>
      <w:color w:val="246D7E"/>
      <w:sz w:val="22"/>
      <w:szCs w:val="22"/>
    </w:rPr>
  </w:style>
  <w:style w:type="paragraph" w:customStyle="1" w:styleId="TPCFtrLine2">
    <w:name w:val="TPC.FtrLine2"/>
    <w:basedOn w:val="Normal"/>
    <w:qFormat/>
    <w:rsid w:val="00BD348A"/>
    <w:pPr>
      <w:widowControl w:val="0"/>
      <w:spacing w:line="200" w:lineRule="exact"/>
      <w:jc w:val="center"/>
    </w:pPr>
    <w:rPr>
      <w:rFonts w:ascii="Arial Narrow" w:eastAsiaTheme="minorHAnsi" w:hAnsi="Arial Narrow" w:cs="Calibri Light"/>
      <w:color w:val="2C8398"/>
      <w:sz w:val="20"/>
      <w:szCs w:val="22"/>
    </w:rPr>
  </w:style>
  <w:style w:type="character" w:styleId="UnresolvedMention">
    <w:name w:val="Unresolved Mention"/>
    <w:basedOn w:val="DefaultParagraphFont"/>
    <w:uiPriority w:val="99"/>
    <w:semiHidden/>
    <w:unhideWhenUsed/>
    <w:rsid w:val="00D35071"/>
    <w:rPr>
      <w:color w:val="605E5C"/>
      <w:shd w:val="clear" w:color="auto" w:fill="E1DFDD"/>
    </w:rPr>
  </w:style>
  <w:style w:type="paragraph" w:styleId="BodyText">
    <w:name w:val="Body Text"/>
    <w:basedOn w:val="Normal"/>
    <w:link w:val="BodyTextChar"/>
    <w:rsid w:val="008A391E"/>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8A391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49558">
      <w:bodyDiv w:val="1"/>
      <w:marLeft w:val="0"/>
      <w:marRight w:val="0"/>
      <w:marTop w:val="0"/>
      <w:marBottom w:val="0"/>
      <w:divBdr>
        <w:top w:val="none" w:sz="0" w:space="0" w:color="auto"/>
        <w:left w:val="none" w:sz="0" w:space="0" w:color="auto"/>
        <w:bottom w:val="none" w:sz="0" w:space="0" w:color="auto"/>
        <w:right w:val="none" w:sz="0" w:space="0" w:color="auto"/>
      </w:divBdr>
    </w:div>
    <w:div w:id="541555388">
      <w:bodyDiv w:val="1"/>
      <w:marLeft w:val="0"/>
      <w:marRight w:val="0"/>
      <w:marTop w:val="0"/>
      <w:marBottom w:val="0"/>
      <w:divBdr>
        <w:top w:val="none" w:sz="0" w:space="0" w:color="auto"/>
        <w:left w:val="none" w:sz="0" w:space="0" w:color="auto"/>
        <w:bottom w:val="none" w:sz="0" w:space="0" w:color="auto"/>
        <w:right w:val="none" w:sz="0" w:space="0" w:color="auto"/>
      </w:divBdr>
    </w:div>
    <w:div w:id="697774199">
      <w:bodyDiv w:val="1"/>
      <w:marLeft w:val="0"/>
      <w:marRight w:val="0"/>
      <w:marTop w:val="0"/>
      <w:marBottom w:val="0"/>
      <w:divBdr>
        <w:top w:val="none" w:sz="0" w:space="0" w:color="auto"/>
        <w:left w:val="none" w:sz="0" w:space="0" w:color="auto"/>
        <w:bottom w:val="none" w:sz="0" w:space="0" w:color="auto"/>
        <w:right w:val="none" w:sz="0" w:space="0" w:color="auto"/>
      </w:divBdr>
    </w:div>
    <w:div w:id="797530497">
      <w:bodyDiv w:val="1"/>
      <w:marLeft w:val="0"/>
      <w:marRight w:val="0"/>
      <w:marTop w:val="0"/>
      <w:marBottom w:val="0"/>
      <w:divBdr>
        <w:top w:val="none" w:sz="0" w:space="0" w:color="auto"/>
        <w:left w:val="none" w:sz="0" w:space="0" w:color="auto"/>
        <w:bottom w:val="none" w:sz="0" w:space="0" w:color="auto"/>
        <w:right w:val="none" w:sz="0" w:space="0" w:color="auto"/>
      </w:divBdr>
    </w:div>
    <w:div w:id="14998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prioritycent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heprioritycente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CA3BEB39587E40B9847D526E2D849B" ma:contentTypeVersion="10" ma:contentTypeDescription="Create a new document." ma:contentTypeScope="" ma:versionID="aa7ffcd29e38e88bedd3fe2d6149af8b">
  <xsd:schema xmlns:xsd="http://www.w3.org/2001/XMLSchema" xmlns:xs="http://www.w3.org/2001/XMLSchema" xmlns:p="http://schemas.microsoft.com/office/2006/metadata/properties" xmlns:ns3="03c99f70-ef6e-4659-a764-4b61f8d2ee85" targetNamespace="http://schemas.microsoft.com/office/2006/metadata/properties" ma:root="true" ma:fieldsID="67a35bee0aeda5047debe63c460cc793" ns3:_="">
    <xsd:import namespace="03c99f70-ef6e-4659-a764-4b61f8d2ee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99f70-ef6e-4659-a764-4b61f8d2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8492-2BCD-4035-9234-88F0ACB3B5B1}">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3c99f70-ef6e-4659-a764-4b61f8d2ee85"/>
    <ds:schemaRef ds:uri="http://www.w3.org/XML/1998/namespace"/>
    <ds:schemaRef ds:uri="http://purl.org/dc/terms/"/>
  </ds:schemaRefs>
</ds:datastoreItem>
</file>

<file path=customXml/itemProps2.xml><?xml version="1.0" encoding="utf-8"?>
<ds:datastoreItem xmlns:ds="http://schemas.openxmlformats.org/officeDocument/2006/customXml" ds:itemID="{0514F1E5-354E-4002-BD47-3C8F9AAD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99f70-ef6e-4659-a764-4b61f8d2e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43DC7-167E-4480-912F-63F6F8937314}">
  <ds:schemaRefs>
    <ds:schemaRef ds:uri="http://schemas.microsoft.com/sharepoint/v3/contenttype/forms"/>
  </ds:schemaRefs>
</ds:datastoreItem>
</file>

<file path=customXml/itemProps4.xml><?xml version="1.0" encoding="utf-8"?>
<ds:datastoreItem xmlns:ds="http://schemas.openxmlformats.org/officeDocument/2006/customXml" ds:itemID="{06C6B888-ACFD-4436-B115-2F0441AF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Domingo</dc:creator>
  <cp:keywords/>
  <dc:description/>
  <cp:lastModifiedBy>Jackie Domingo</cp:lastModifiedBy>
  <cp:revision>4</cp:revision>
  <cp:lastPrinted>2021-03-02T23:43:00Z</cp:lastPrinted>
  <dcterms:created xsi:type="dcterms:W3CDTF">2022-01-14T22:11:00Z</dcterms:created>
  <dcterms:modified xsi:type="dcterms:W3CDTF">2022-03-30T18:42:00Z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0x01010007CA3BEB39587E40B9847D526E2D849B</vt:lpwstr>
  </property>
</Properties>
</file>