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2821DB62"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653D994B" w14:textId="35EA130C" w:rsidR="008F69F1" w:rsidRPr="008F69F1" w:rsidRDefault="001356FD"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r>
        <w:rPr>
          <w:noProof/>
        </w:rPr>
        <mc:AlternateContent>
          <mc:Choice Requires="wps">
            <w:drawing>
              <wp:anchor distT="0" distB="0" distL="114300" distR="114300" simplePos="0" relativeHeight="251657728" behindDoc="0" locked="0" layoutInCell="1" allowOverlap="1" wp14:anchorId="637A7E4A" wp14:editId="3881A033">
                <wp:simplePos x="0" y="0"/>
                <wp:positionH relativeFrom="margin">
                  <wp:align>center</wp:align>
                </wp:positionH>
                <wp:positionV relativeFrom="paragraph">
                  <wp:posOffset>7620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5E2F7FFE"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 Health Worker </w:t>
                            </w:r>
                            <w:r w:rsidR="0085174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823" w:rsidRPr="00CA5823">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w:t>
                            </w:r>
                            <w:r w:rsidR="0085174E">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Spanish</w:t>
                            </w:r>
                          </w:p>
                          <w:p w14:paraId="6E7A5089" w14:textId="56D5AE35"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216">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Readiness</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0;margin-top:.6pt;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" filled="f" stroked="f">
                <v:textbox style="mso-fit-shape-to-text:t">
                  <w:txbxContent>
                    <w:p w14:paraId="4B0D344F" w14:textId="5E2F7FFE"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 Health Worker </w:t>
                      </w:r>
                      <w:r w:rsidR="0085174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823" w:rsidRPr="00CA5823">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w:t>
                      </w:r>
                      <w:r w:rsidR="0085174E">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Spanish</w:t>
                      </w:r>
                    </w:p>
                    <w:p w14:paraId="6E7A5089" w14:textId="56D5AE35"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216">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Readiness</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2B0DEF1" w14:textId="77777777" w:rsidR="00310CFA" w:rsidRDefault="005E10EE" w:rsidP="005E10EE">
      <w:pPr>
        <w:pStyle w:val="paragraph"/>
        <w:shd w:val="clear" w:color="auto" w:fill="FFFFFF"/>
        <w:spacing w:before="0" w:beforeAutospacing="0" w:after="0" w:afterAutospacing="0"/>
        <w:textAlignment w:val="baseline"/>
        <w:rPr>
          <w:rStyle w:val="normaltextrun"/>
          <w:rFonts w:ascii="Calibri" w:hAnsi="Calibri" w:cs="Calibri"/>
          <w:b/>
          <w:bCs/>
          <w:szCs w:val="22"/>
        </w:rPr>
      </w:pPr>
      <w:r w:rsidRPr="005E10EE">
        <w:rPr>
          <w:rStyle w:val="normaltextrun"/>
          <w:rFonts w:ascii="Calibri" w:hAnsi="Calibri" w:cs="Calibri"/>
          <w:b/>
          <w:bCs/>
          <w:szCs w:val="22"/>
        </w:rPr>
        <w:t xml:space="preserve"> </w:t>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t xml:space="preserve">             </w:t>
      </w:r>
    </w:p>
    <w:bookmarkEnd w:id="0"/>
    <w:p w14:paraId="0B4DF857" w14:textId="77777777" w:rsidR="00B45D41" w:rsidRPr="00B45D41" w:rsidRDefault="00B45D41" w:rsidP="00B45D41">
      <w:pPr>
        <w:pStyle w:val="NormalWeb"/>
        <w:shd w:val="clear" w:color="auto" w:fill="FFFFFF"/>
        <w:spacing w:before="0" w:beforeAutospacing="0" w:after="150" w:afterAutospacing="0"/>
        <w:rPr>
          <w:rFonts w:asciiTheme="minorHAnsi" w:hAnsiTheme="minorHAnsi" w:cstheme="minorHAnsi"/>
          <w:sz w:val="22"/>
          <w:szCs w:val="22"/>
          <w:u w:val="single"/>
        </w:rPr>
      </w:pPr>
      <w:r w:rsidRPr="00B45D41">
        <w:rPr>
          <w:rFonts w:asciiTheme="minorHAnsi" w:hAnsiTheme="minorHAnsi" w:cstheme="minorHAnsi"/>
          <w:b/>
          <w:bCs/>
          <w:sz w:val="22"/>
          <w:szCs w:val="22"/>
          <w:u w:val="single"/>
        </w:rPr>
        <w:t>Program Summary:</w:t>
      </w:r>
    </w:p>
    <w:p w14:paraId="5C8095F3" w14:textId="34549C1B" w:rsidR="00245216" w:rsidRPr="00245216" w:rsidRDefault="00245216" w:rsidP="00245216">
      <w:pPr>
        <w:pStyle w:val="NormalWeb"/>
        <w:shd w:val="clear" w:color="auto" w:fill="FFFFFF"/>
        <w:spacing w:after="150"/>
        <w:rPr>
          <w:rFonts w:asciiTheme="minorHAnsi" w:hAnsiTheme="minorHAnsi" w:cstheme="minorHAnsi"/>
          <w:sz w:val="22"/>
          <w:szCs w:val="22"/>
        </w:rPr>
      </w:pPr>
      <w:r w:rsidRPr="00245216">
        <w:rPr>
          <w:rFonts w:asciiTheme="minorHAnsi" w:hAnsiTheme="minorHAnsi" w:cstheme="minorHAnsi"/>
          <w:sz w:val="22"/>
          <w:szCs w:val="22"/>
        </w:rPr>
        <w:t>School Readiness is a three-month program for families with young children based at The Priority Center. The Priority Center works with families helping to support them in fostering a safe and nurturing home environment for children. The School Readiness program assists families in Orange County with children ages 0-8, in reducing barriers to medical care and early childhood mental health services in order to provide them with the healthiest start in life.</w:t>
      </w:r>
    </w:p>
    <w:p w14:paraId="09CAD61F" w14:textId="0E1C485E" w:rsidR="00245216" w:rsidRPr="00245216" w:rsidRDefault="00245216" w:rsidP="00245216">
      <w:pPr>
        <w:pStyle w:val="NormalWeb"/>
        <w:shd w:val="clear" w:color="auto" w:fill="FFFFFF"/>
        <w:spacing w:after="150"/>
        <w:rPr>
          <w:rFonts w:asciiTheme="minorHAnsi" w:hAnsiTheme="minorHAnsi" w:cstheme="minorHAnsi"/>
          <w:sz w:val="22"/>
          <w:szCs w:val="22"/>
        </w:rPr>
      </w:pPr>
      <w:r w:rsidRPr="00245216">
        <w:rPr>
          <w:rFonts w:asciiTheme="minorHAnsi" w:hAnsiTheme="minorHAnsi" w:cstheme="minorHAnsi"/>
          <w:sz w:val="22"/>
          <w:szCs w:val="22"/>
        </w:rPr>
        <w:t>This program focuses on identifying developmental delays and behavioral issues at the earliest age possible and then links families to appropriate services and support. Our highly trained staff will screen your child in your home and work with your family to provide an individualized plan of services to meet any needs that are identified.</w:t>
      </w:r>
    </w:p>
    <w:p w14:paraId="190A1035" w14:textId="529D5AB5" w:rsidR="00245216" w:rsidRDefault="00245216" w:rsidP="00245216">
      <w:pPr>
        <w:pStyle w:val="NormalWeb"/>
        <w:shd w:val="clear" w:color="auto" w:fill="FFFFFF"/>
        <w:spacing w:before="0" w:beforeAutospacing="0" w:after="150" w:afterAutospacing="0"/>
        <w:rPr>
          <w:rFonts w:asciiTheme="minorHAnsi" w:hAnsiTheme="minorHAnsi" w:cstheme="minorHAnsi"/>
          <w:sz w:val="22"/>
          <w:szCs w:val="22"/>
        </w:rPr>
      </w:pPr>
      <w:r w:rsidRPr="00245216">
        <w:rPr>
          <w:rFonts w:asciiTheme="minorHAnsi" w:hAnsiTheme="minorHAnsi" w:cstheme="minorHAnsi"/>
          <w:sz w:val="22"/>
          <w:szCs w:val="22"/>
        </w:rPr>
        <w:t>Our program has built relationships with early childhood care and education providers, pediatricians, and community- based organizations. We partner with each other to work with families of young children. The School Readiness program also works in collaboration with Help Me Grow and utilizes approaches developed by the Early Developmental Screening and Intervention (EDSI) initiative and the organization zero to three.</w:t>
      </w:r>
    </w:p>
    <w:p w14:paraId="79ADB687" w14:textId="5CBA38E9" w:rsidR="0085174E" w:rsidRPr="0085174E" w:rsidRDefault="0085174E" w:rsidP="00245216">
      <w:pPr>
        <w:pStyle w:val="NormalWeb"/>
        <w:shd w:val="clear" w:color="auto" w:fill="FFFFFF"/>
        <w:spacing w:before="0" w:beforeAutospacing="0" w:after="150" w:afterAutospacing="0"/>
        <w:rPr>
          <w:rFonts w:asciiTheme="minorHAnsi" w:hAnsiTheme="minorHAnsi" w:cstheme="minorHAnsi"/>
          <w:b/>
          <w:i/>
          <w:sz w:val="22"/>
          <w:szCs w:val="22"/>
        </w:rPr>
      </w:pPr>
      <w:r w:rsidRPr="0085174E">
        <w:rPr>
          <w:rFonts w:asciiTheme="minorHAnsi" w:hAnsiTheme="minorHAnsi" w:cstheme="minorHAnsi"/>
          <w:b/>
          <w:i/>
          <w:sz w:val="22"/>
          <w:szCs w:val="22"/>
        </w:rPr>
        <w:t>**The Priority Center also offers a 9/80 work week schedule which allows for one day off every two weeks (equivalent to having an additional 26 days off per year</w:t>
      </w:r>
      <w:proofErr w:type="gramStart"/>
      <w:r w:rsidRPr="0085174E">
        <w:rPr>
          <w:rFonts w:asciiTheme="minorHAnsi" w:hAnsiTheme="minorHAnsi" w:cstheme="minorHAnsi"/>
          <w:b/>
          <w:i/>
          <w:sz w:val="22"/>
          <w:szCs w:val="22"/>
        </w:rPr>
        <w:t>!)*</w:t>
      </w:r>
      <w:proofErr w:type="gramEnd"/>
      <w:r w:rsidRPr="0085174E">
        <w:rPr>
          <w:rFonts w:asciiTheme="minorHAnsi" w:hAnsiTheme="minorHAnsi" w:cstheme="minorHAnsi"/>
          <w:b/>
          <w:i/>
          <w:sz w:val="22"/>
          <w:szCs w:val="22"/>
        </w:rPr>
        <w:t>*</w:t>
      </w:r>
    </w:p>
    <w:p w14:paraId="796FE340" w14:textId="77777777" w:rsidR="0085174E" w:rsidRPr="00245216" w:rsidRDefault="0085174E" w:rsidP="00245216">
      <w:pPr>
        <w:pStyle w:val="NormalWeb"/>
        <w:shd w:val="clear" w:color="auto" w:fill="FFFFFF"/>
        <w:spacing w:before="0" w:beforeAutospacing="0" w:after="150" w:afterAutospacing="0"/>
        <w:rPr>
          <w:rFonts w:asciiTheme="minorHAnsi" w:hAnsiTheme="minorHAnsi" w:cstheme="minorHAnsi"/>
          <w:sz w:val="22"/>
          <w:szCs w:val="22"/>
        </w:rPr>
      </w:pPr>
    </w:p>
    <w:p w14:paraId="7086A856" w14:textId="77777777" w:rsidR="00245216" w:rsidRPr="00245216" w:rsidRDefault="00245216" w:rsidP="00245216">
      <w:pPr>
        <w:pStyle w:val="NormalWeb"/>
        <w:shd w:val="clear" w:color="auto" w:fill="FFFFFF"/>
        <w:spacing w:before="0" w:beforeAutospacing="0" w:after="150" w:afterAutospacing="0"/>
        <w:rPr>
          <w:rFonts w:asciiTheme="minorHAnsi" w:hAnsiTheme="minorHAnsi" w:cstheme="minorHAnsi"/>
          <w:sz w:val="22"/>
          <w:szCs w:val="22"/>
          <w:u w:val="single"/>
        </w:rPr>
      </w:pPr>
      <w:r w:rsidRPr="00245216">
        <w:rPr>
          <w:rFonts w:asciiTheme="minorHAnsi" w:hAnsiTheme="minorHAnsi" w:cstheme="minorHAnsi"/>
          <w:b/>
          <w:bCs/>
          <w:sz w:val="22"/>
          <w:szCs w:val="22"/>
          <w:u w:val="single"/>
        </w:rPr>
        <w:t>Job Summary:</w:t>
      </w:r>
    </w:p>
    <w:p w14:paraId="6A0943B4" w14:textId="2CF5935F" w:rsidR="00CA5823" w:rsidRPr="00CA5823" w:rsidRDefault="00CA5823" w:rsidP="00CA5823">
      <w:pPr>
        <w:pStyle w:val="NormalWeb"/>
        <w:shd w:val="clear" w:color="auto" w:fill="FFFFFF"/>
        <w:spacing w:before="0" w:beforeAutospacing="0" w:after="150" w:afterAutospacing="0"/>
        <w:rPr>
          <w:rFonts w:asciiTheme="minorHAnsi" w:hAnsiTheme="minorHAnsi" w:cstheme="minorHAnsi"/>
          <w:sz w:val="22"/>
          <w:szCs w:val="22"/>
        </w:rPr>
      </w:pPr>
      <w:r w:rsidRPr="00CA5823">
        <w:rPr>
          <w:rFonts w:asciiTheme="minorHAnsi" w:hAnsiTheme="minorHAnsi" w:cstheme="minorHAnsi"/>
          <w:sz w:val="22"/>
          <w:szCs w:val="22"/>
        </w:rPr>
        <w:t>The Priority Center is seeking a </w:t>
      </w:r>
      <w:r w:rsidRPr="00CA5823">
        <w:rPr>
          <w:rFonts w:asciiTheme="minorHAnsi" w:hAnsiTheme="minorHAnsi" w:cstheme="minorHAnsi"/>
          <w:b/>
          <w:bCs/>
          <w:sz w:val="22"/>
          <w:szCs w:val="22"/>
        </w:rPr>
        <w:t>full-time Bilingual Spanish</w:t>
      </w:r>
      <w:r w:rsidRPr="00CA5823">
        <w:rPr>
          <w:rFonts w:asciiTheme="minorHAnsi" w:hAnsiTheme="minorHAnsi" w:cstheme="minorHAnsi"/>
          <w:sz w:val="22"/>
          <w:szCs w:val="22"/>
        </w:rPr>
        <w:t> </w:t>
      </w:r>
      <w:r w:rsidRPr="00CA5823">
        <w:rPr>
          <w:rFonts w:asciiTheme="minorHAnsi" w:hAnsiTheme="minorHAnsi" w:cstheme="minorHAnsi"/>
          <w:b/>
          <w:bCs/>
          <w:sz w:val="22"/>
          <w:szCs w:val="22"/>
        </w:rPr>
        <w:t>Mental Health Worker </w:t>
      </w:r>
      <w:r w:rsidRPr="00CA5823">
        <w:rPr>
          <w:rFonts w:asciiTheme="minorHAnsi" w:hAnsiTheme="minorHAnsi" w:cstheme="minorHAnsi"/>
          <w:sz w:val="22"/>
          <w:szCs w:val="22"/>
        </w:rPr>
        <w:t>for its </w:t>
      </w:r>
      <w:r w:rsidRPr="00CA5823">
        <w:rPr>
          <w:rFonts w:asciiTheme="minorHAnsi" w:hAnsiTheme="minorHAnsi" w:cstheme="minorHAnsi"/>
          <w:b/>
          <w:bCs/>
          <w:sz w:val="22"/>
          <w:szCs w:val="22"/>
        </w:rPr>
        <w:t>School Readiness Program</w:t>
      </w:r>
      <w:r w:rsidRPr="00CA5823">
        <w:rPr>
          <w:rFonts w:asciiTheme="minorHAnsi" w:hAnsiTheme="minorHAnsi" w:cstheme="minorHAnsi"/>
          <w:sz w:val="22"/>
          <w:szCs w:val="22"/>
        </w:rPr>
        <w:t>. The focus of the program is to reach out to families with children ages 0-8 with potential developmental or behavioral issues who have been overlooked in order to prepare the family to support their child’s success in school.</w:t>
      </w:r>
    </w:p>
    <w:p w14:paraId="00772F1B" w14:textId="77777777" w:rsidR="00CA5823" w:rsidRPr="00CA5823" w:rsidRDefault="00CA5823" w:rsidP="00CA5823">
      <w:pPr>
        <w:pStyle w:val="NormalWeb"/>
        <w:shd w:val="clear" w:color="auto" w:fill="FFFFFF"/>
        <w:spacing w:before="0" w:beforeAutospacing="0" w:after="150" w:afterAutospacing="0"/>
        <w:rPr>
          <w:rFonts w:asciiTheme="minorHAnsi" w:hAnsiTheme="minorHAnsi" w:cstheme="minorHAnsi"/>
          <w:sz w:val="22"/>
          <w:szCs w:val="22"/>
        </w:rPr>
      </w:pPr>
      <w:r w:rsidRPr="00CA5823">
        <w:rPr>
          <w:rFonts w:asciiTheme="minorHAnsi" w:hAnsiTheme="minorHAnsi" w:cstheme="minorHAnsi"/>
          <w:sz w:val="22"/>
          <w:szCs w:val="22"/>
        </w:rPr>
        <w:t>This program is comprised of a dedicated team that provides direct service to clients and serves as a resource for families and their children. Services are provided primarily in the home and to accommodate the client and family’s schedule. </w:t>
      </w:r>
      <w:r w:rsidRPr="00CA5823">
        <w:rPr>
          <w:rFonts w:asciiTheme="minorHAnsi" w:hAnsiTheme="minorHAnsi" w:cstheme="minorHAnsi"/>
          <w:b/>
          <w:bCs/>
          <w:i/>
          <w:iCs/>
          <w:sz w:val="22"/>
          <w:szCs w:val="22"/>
        </w:rPr>
        <w:t>Due to COVID-19, in-home services are temporary suspended until further notice and staff will be providing telehealth services to enrolled clients during this time.</w:t>
      </w:r>
    </w:p>
    <w:p w14:paraId="250E27FD" w14:textId="77777777" w:rsidR="0085174E" w:rsidRDefault="0085174E" w:rsidP="00CA5823">
      <w:pPr>
        <w:pStyle w:val="NormalWeb"/>
        <w:shd w:val="clear" w:color="auto" w:fill="FFFFFF"/>
        <w:spacing w:before="0" w:beforeAutospacing="0" w:after="150" w:afterAutospacing="0"/>
        <w:rPr>
          <w:rFonts w:asciiTheme="minorHAnsi" w:hAnsiTheme="minorHAnsi" w:cstheme="minorHAnsi"/>
          <w:b/>
          <w:bCs/>
          <w:sz w:val="22"/>
          <w:szCs w:val="22"/>
          <w:u w:val="single"/>
        </w:rPr>
      </w:pPr>
    </w:p>
    <w:p w14:paraId="7756C2B2" w14:textId="6F2622B3" w:rsidR="00CA5823" w:rsidRPr="00CA5823" w:rsidRDefault="00CA5823" w:rsidP="00CA5823">
      <w:pPr>
        <w:pStyle w:val="NormalWeb"/>
        <w:shd w:val="clear" w:color="auto" w:fill="FFFFFF"/>
        <w:spacing w:before="0" w:beforeAutospacing="0" w:after="150" w:afterAutospacing="0"/>
        <w:rPr>
          <w:rFonts w:asciiTheme="minorHAnsi" w:hAnsiTheme="minorHAnsi" w:cstheme="minorHAnsi"/>
          <w:sz w:val="22"/>
          <w:szCs w:val="22"/>
          <w:u w:val="single"/>
        </w:rPr>
      </w:pPr>
      <w:r w:rsidRPr="00CA5823">
        <w:rPr>
          <w:rFonts w:asciiTheme="minorHAnsi" w:hAnsiTheme="minorHAnsi" w:cstheme="minorHAnsi"/>
          <w:b/>
          <w:bCs/>
          <w:sz w:val="22"/>
          <w:szCs w:val="22"/>
          <w:u w:val="single"/>
        </w:rPr>
        <w:t>Duties include but are not limited to:</w:t>
      </w:r>
    </w:p>
    <w:p w14:paraId="56782717"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Carry a caseload of clients</w:t>
      </w:r>
    </w:p>
    <w:p w14:paraId="5A808F78"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Conduct initial child, parent, and family assessments in throughout all Orange County</w:t>
      </w:r>
    </w:p>
    <w:p w14:paraId="110CE0F0"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Create Individualized Family Plans</w:t>
      </w:r>
    </w:p>
    <w:p w14:paraId="361E11B5"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Provide Triple P interventions</w:t>
      </w:r>
    </w:p>
    <w:p w14:paraId="3A9A2146"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Maintain client files as required and complete required documentation in a timely manner</w:t>
      </w:r>
    </w:p>
    <w:p w14:paraId="45FB5013"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lastRenderedPageBreak/>
        <w:t>Comply with Mandated Reporter requirements</w:t>
      </w:r>
    </w:p>
    <w:p w14:paraId="553BB3FB"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Attend all required meetings</w:t>
      </w:r>
    </w:p>
    <w:p w14:paraId="6E747E2C"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Actively participate in all required training</w:t>
      </w:r>
    </w:p>
    <w:p w14:paraId="06193D99"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Participate in program outreach events</w:t>
      </w:r>
    </w:p>
    <w:p w14:paraId="115CC15F"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Participate in weekly individual and team supervision</w:t>
      </w:r>
    </w:p>
    <w:p w14:paraId="2E730220"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Maintain updated statistics monthly</w:t>
      </w:r>
    </w:p>
    <w:p w14:paraId="0D254A56" w14:textId="77777777" w:rsidR="00CA5823" w:rsidRPr="00CA5823" w:rsidRDefault="00CA5823" w:rsidP="00CA5823">
      <w:pPr>
        <w:pStyle w:val="ListParagraph"/>
        <w:numPr>
          <w:ilvl w:val="0"/>
          <w:numId w:val="40"/>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Work on specific assignments related to the agency as a whole</w:t>
      </w:r>
    </w:p>
    <w:p w14:paraId="74123D79" w14:textId="77777777" w:rsidR="00CA5823" w:rsidRDefault="00CA5823" w:rsidP="00CA5823">
      <w:pPr>
        <w:pStyle w:val="NormalWeb"/>
        <w:shd w:val="clear" w:color="auto" w:fill="FFFFFF"/>
        <w:spacing w:before="0" w:beforeAutospacing="0" w:after="150" w:afterAutospacing="0"/>
        <w:rPr>
          <w:rFonts w:asciiTheme="minorHAnsi" w:hAnsiTheme="minorHAnsi" w:cstheme="minorHAnsi"/>
          <w:b/>
          <w:bCs/>
          <w:color w:val="2D2D2D"/>
          <w:sz w:val="22"/>
          <w:szCs w:val="22"/>
        </w:rPr>
      </w:pPr>
    </w:p>
    <w:p w14:paraId="6AA18E5F" w14:textId="3D795DDA" w:rsidR="00CA5823" w:rsidRPr="00CA5823" w:rsidRDefault="00CA5823" w:rsidP="00CA5823">
      <w:pPr>
        <w:pStyle w:val="NormalWeb"/>
        <w:shd w:val="clear" w:color="auto" w:fill="FFFFFF"/>
        <w:spacing w:before="0" w:beforeAutospacing="0" w:after="150" w:afterAutospacing="0"/>
        <w:rPr>
          <w:rFonts w:asciiTheme="minorHAnsi" w:hAnsiTheme="minorHAnsi" w:cstheme="minorHAnsi"/>
          <w:color w:val="2D2D2D"/>
          <w:sz w:val="22"/>
          <w:szCs w:val="22"/>
          <w:u w:val="single"/>
        </w:rPr>
      </w:pPr>
      <w:r w:rsidRPr="00CA5823">
        <w:rPr>
          <w:rFonts w:asciiTheme="minorHAnsi" w:hAnsiTheme="minorHAnsi" w:cstheme="minorHAnsi"/>
          <w:b/>
          <w:bCs/>
          <w:color w:val="2D2D2D"/>
          <w:sz w:val="22"/>
          <w:szCs w:val="22"/>
          <w:u w:val="single"/>
        </w:rPr>
        <w:t>Minimum Qualifications:</w:t>
      </w:r>
    </w:p>
    <w:p w14:paraId="52DFB724" w14:textId="77777777"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Bachelor’s degree in Social Work, Counseling, Psychology, Child Development or related field</w:t>
      </w:r>
    </w:p>
    <w:p w14:paraId="6B81B7BE" w14:textId="77777777"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Experience working with clients directly in a service role is required</w:t>
      </w:r>
    </w:p>
    <w:p w14:paraId="6A72E1CB" w14:textId="77777777"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Experience working with families and children ages 0-8 is preferred</w:t>
      </w:r>
    </w:p>
    <w:p w14:paraId="544D06A1" w14:textId="77777777"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Bilingual Spanish required</w:t>
      </w:r>
    </w:p>
    <w:p w14:paraId="2A043F2F" w14:textId="77777777"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Access to reliable vehicle and current car insurance</w:t>
      </w:r>
    </w:p>
    <w:p w14:paraId="7FF8A8BD" w14:textId="35D3B173"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 xml:space="preserve">Valid California </w:t>
      </w:r>
      <w:r w:rsidR="0085174E" w:rsidRPr="00CA5823">
        <w:rPr>
          <w:rFonts w:asciiTheme="minorHAnsi" w:hAnsiTheme="minorHAnsi" w:cstheme="minorHAnsi"/>
          <w:sz w:val="22"/>
          <w:szCs w:val="22"/>
        </w:rPr>
        <w:t>Driver’s</w:t>
      </w:r>
      <w:r w:rsidRPr="00CA5823">
        <w:rPr>
          <w:rFonts w:asciiTheme="minorHAnsi" w:hAnsiTheme="minorHAnsi" w:cstheme="minorHAnsi"/>
          <w:sz w:val="22"/>
          <w:szCs w:val="22"/>
        </w:rPr>
        <w:t xml:space="preserve"> License</w:t>
      </w:r>
    </w:p>
    <w:p w14:paraId="016E637C" w14:textId="77777777" w:rsidR="00CA5823" w:rsidRPr="00CA5823" w:rsidRDefault="00CA5823" w:rsidP="00CA5823">
      <w:pPr>
        <w:pStyle w:val="ListParagraph"/>
        <w:numPr>
          <w:ilvl w:val="0"/>
          <w:numId w:val="42"/>
        </w:numPr>
        <w:shd w:val="clear" w:color="auto" w:fill="FFFFFF"/>
        <w:rPr>
          <w:rFonts w:asciiTheme="minorHAnsi" w:hAnsiTheme="minorHAnsi" w:cstheme="minorHAnsi"/>
          <w:sz w:val="22"/>
          <w:szCs w:val="22"/>
        </w:rPr>
      </w:pPr>
      <w:r w:rsidRPr="00CA5823">
        <w:rPr>
          <w:rFonts w:asciiTheme="minorHAnsi" w:hAnsiTheme="minorHAnsi" w:cstheme="minorHAnsi"/>
          <w:sz w:val="22"/>
          <w:szCs w:val="22"/>
        </w:rPr>
        <w:t>Live Scan finger printing required</w:t>
      </w:r>
    </w:p>
    <w:p w14:paraId="640DFB7A" w14:textId="17B3DBF0" w:rsidR="00245216" w:rsidRPr="00CA5823" w:rsidRDefault="00245216" w:rsidP="00CA5823">
      <w:pPr>
        <w:pStyle w:val="ListParagraph"/>
        <w:shd w:val="clear" w:color="auto" w:fill="FFFFFF"/>
        <w:rPr>
          <w:rFonts w:asciiTheme="minorHAnsi" w:hAnsiTheme="minorHAnsi" w:cstheme="minorHAnsi"/>
          <w:sz w:val="22"/>
          <w:szCs w:val="22"/>
        </w:rPr>
      </w:pPr>
    </w:p>
    <w:p w14:paraId="63C2BD31" w14:textId="77777777" w:rsidR="00EE7AE2" w:rsidRPr="00245216" w:rsidRDefault="00EE7AE2" w:rsidP="001356FD">
      <w:pPr>
        <w:pStyle w:val="ListParagraph"/>
        <w:shd w:val="clear" w:color="auto" w:fill="FFFFFF"/>
        <w:rPr>
          <w:rStyle w:val="eop"/>
          <w:rFonts w:asciiTheme="minorHAnsi" w:hAnsiTheme="minorHAnsi" w:cstheme="minorHAnsi"/>
          <w:sz w:val="22"/>
          <w:szCs w:val="22"/>
        </w:rPr>
      </w:pPr>
    </w:p>
    <w:p w14:paraId="7D04DAE1" w14:textId="77777777" w:rsidR="002604C6" w:rsidRPr="00E55766" w:rsidRDefault="002604C6" w:rsidP="002604C6">
      <w:pPr>
        <w:shd w:val="clear" w:color="auto" w:fill="FFFFFF"/>
        <w:rPr>
          <w:rStyle w:val="eop"/>
          <w:rFonts w:asciiTheme="minorHAnsi" w:hAnsiTheme="minorHAnsi" w:cstheme="minorHAnsi"/>
          <w:b/>
          <w:sz w:val="22"/>
          <w:szCs w:val="22"/>
          <w:u w:val="single"/>
        </w:rPr>
      </w:pPr>
      <w:r w:rsidRPr="00E55766">
        <w:rPr>
          <w:rStyle w:val="eop"/>
          <w:rFonts w:asciiTheme="minorHAnsi" w:hAnsiTheme="minorHAnsi" w:cstheme="minorHAnsi"/>
          <w:b/>
          <w:sz w:val="22"/>
          <w:szCs w:val="22"/>
          <w:u w:val="single"/>
        </w:rPr>
        <w:t>COVID-19 Considerations:</w:t>
      </w:r>
    </w:p>
    <w:p w14:paraId="3E4DF4BB" w14:textId="77777777" w:rsidR="002604C6" w:rsidRPr="00E55766" w:rsidRDefault="002604C6" w:rsidP="002604C6">
      <w:pPr>
        <w:shd w:val="clear" w:color="auto" w:fill="FFFFFF"/>
        <w:rPr>
          <w:rStyle w:val="eop"/>
          <w:rFonts w:asciiTheme="minorHAnsi" w:hAnsiTheme="minorHAnsi" w:cstheme="minorHAnsi"/>
          <w:sz w:val="22"/>
          <w:szCs w:val="22"/>
        </w:rPr>
      </w:pPr>
      <w:r w:rsidRPr="00E55766">
        <w:rPr>
          <w:rStyle w:val="eop"/>
          <w:rFonts w:asciiTheme="minorHAnsi" w:hAnsiTheme="minorHAnsi" w:cstheme="minorHAnsi"/>
          <w:sz w:val="22"/>
          <w:szCs w:val="22"/>
        </w:rPr>
        <w:t>The Priority Center enforces weekly COVID-19 testing for unvaccinated or undisclosed staff. We provide masks, hand sanitizer, require daily temperature scans and enforce social distancing.</w:t>
      </w:r>
    </w:p>
    <w:p w14:paraId="0D5BB550" w14:textId="77777777" w:rsidR="00EE7AE2" w:rsidRDefault="00EE7AE2"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bookmarkStart w:id="1" w:name="_GoBack"/>
      <w:bookmarkEnd w:id="1"/>
    </w:p>
    <w:p w14:paraId="1C503FE1" w14:textId="40E0DBC4" w:rsid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Pr>
          <w:rStyle w:val="eop"/>
          <w:rFonts w:asciiTheme="minorHAnsi" w:hAnsiTheme="minorHAnsi" w:cstheme="minorHAnsi"/>
          <w:b/>
          <w:sz w:val="22"/>
          <w:szCs w:val="22"/>
          <w:u w:val="single"/>
        </w:rPr>
        <w:t>To Apply/Contact Information:</w:t>
      </w:r>
    </w:p>
    <w:p w14:paraId="47F4DD7D" w14:textId="16984651" w:rsidR="008A391E" w:rsidRP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8A391E">
        <w:rPr>
          <w:rStyle w:val="eop"/>
          <w:rFonts w:asciiTheme="minorHAnsi" w:hAnsiTheme="minorHAnsi" w:cstheme="minorHAnsi"/>
          <w:sz w:val="22"/>
          <w:szCs w:val="22"/>
        </w:rPr>
        <w:t>Current interested applicants please submit</w:t>
      </w:r>
      <w:r w:rsidR="0085174E">
        <w:rPr>
          <w:rStyle w:val="eop"/>
          <w:rFonts w:asciiTheme="minorHAnsi" w:hAnsiTheme="minorHAnsi" w:cstheme="minorHAnsi"/>
          <w:sz w:val="22"/>
          <w:szCs w:val="22"/>
        </w:rPr>
        <w:t xml:space="preserve"> HR Employment Application and</w:t>
      </w:r>
      <w:r w:rsidRPr="008A391E">
        <w:rPr>
          <w:rStyle w:val="eop"/>
          <w:rFonts w:asciiTheme="minorHAnsi" w:hAnsiTheme="minorHAnsi" w:cstheme="minorHAnsi"/>
          <w:sz w:val="22"/>
          <w:szCs w:val="22"/>
        </w:rPr>
        <w:t xml:space="preserve"> </w:t>
      </w:r>
      <w:r>
        <w:rPr>
          <w:rStyle w:val="eop"/>
          <w:rFonts w:asciiTheme="minorHAnsi" w:hAnsiTheme="minorHAnsi" w:cstheme="minorHAnsi"/>
          <w:sz w:val="22"/>
          <w:szCs w:val="22"/>
        </w:rPr>
        <w:t>current resume</w:t>
      </w:r>
      <w:r w:rsidRPr="008A391E">
        <w:rPr>
          <w:rStyle w:val="eop"/>
          <w:rFonts w:asciiTheme="minorHAnsi" w:hAnsiTheme="minorHAnsi" w:cstheme="minorHAnsi"/>
          <w:sz w:val="22"/>
          <w:szCs w:val="22"/>
        </w:rPr>
        <w:t xml:space="preserve"> to: </w:t>
      </w:r>
      <w:hyperlink r:id="rId11" w:history="1">
        <w:r w:rsidRPr="00E1521E">
          <w:rPr>
            <w:rStyle w:val="Hyperlink"/>
            <w:rFonts w:asciiTheme="minorHAnsi" w:hAnsiTheme="minorHAnsi" w:cstheme="minorHAnsi"/>
            <w:b/>
            <w:sz w:val="22"/>
            <w:szCs w:val="22"/>
          </w:rPr>
          <w:t>HR@theprioritycenter.org</w:t>
        </w:r>
      </w:hyperlink>
      <w:r>
        <w:rPr>
          <w:rStyle w:val="eop"/>
          <w:rFonts w:asciiTheme="minorHAnsi" w:hAnsiTheme="minorHAnsi" w:cstheme="minorHAnsi"/>
          <w:b/>
          <w:sz w:val="22"/>
          <w:szCs w:val="22"/>
        </w:rPr>
        <w:tab/>
      </w:r>
    </w:p>
    <w:p w14:paraId="17277DEC" w14:textId="77777777" w:rsidR="008A391E"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40CBCB49" w14:textId="1CAF9658" w:rsidR="00D35071" w:rsidRPr="00C958E3" w:rsidRDefault="00D35071"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sidRPr="00C958E3">
        <w:rPr>
          <w:rStyle w:val="eop"/>
          <w:rFonts w:asciiTheme="minorHAnsi" w:hAnsiTheme="minorHAnsi" w:cstheme="minorHAnsi"/>
          <w:b/>
          <w:sz w:val="22"/>
          <w:szCs w:val="22"/>
          <w:u w:val="single"/>
        </w:rPr>
        <w:t xml:space="preserve">Our Website: </w:t>
      </w:r>
    </w:p>
    <w:p w14:paraId="18E1D785" w14:textId="79CB691F" w:rsidR="00BB0704" w:rsidRPr="00EE7AE2" w:rsidRDefault="002604C6" w:rsidP="00EE7AE2">
      <w:pPr>
        <w:pStyle w:val="paragraph"/>
        <w:shd w:val="clear" w:color="auto" w:fill="FFFFFF"/>
        <w:spacing w:before="0" w:beforeAutospacing="0" w:after="0" w:afterAutospacing="0"/>
        <w:textAlignment w:val="baseline"/>
        <w:rPr>
          <w:rFonts w:asciiTheme="minorHAnsi" w:hAnsiTheme="minorHAnsi" w:cstheme="minorHAnsi"/>
          <w:sz w:val="22"/>
          <w:szCs w:val="22"/>
          <w:highlight w:val="yellow"/>
        </w:rPr>
      </w:pPr>
      <w:hyperlink r:id="rId12" w:history="1">
        <w:r w:rsidR="00D35071" w:rsidRPr="00D35071">
          <w:rPr>
            <w:rStyle w:val="Hyperlink"/>
            <w:rFonts w:asciiTheme="minorHAnsi" w:hAnsiTheme="minorHAnsi" w:cstheme="minorHAnsi"/>
            <w:sz w:val="22"/>
            <w:szCs w:val="22"/>
          </w:rPr>
          <w:t>https://theprioritycenter.org/</w:t>
        </w:r>
      </w:hyperlink>
      <w:r w:rsidR="00D35071" w:rsidRPr="00D35071">
        <w:rPr>
          <w:rStyle w:val="eop"/>
          <w:rFonts w:asciiTheme="minorHAnsi" w:hAnsiTheme="minorHAnsi" w:cstheme="minorHAnsi"/>
          <w:sz w:val="22"/>
          <w:szCs w:val="22"/>
        </w:rPr>
        <w:tab/>
      </w:r>
    </w:p>
    <w:sectPr w:rsidR="00BB0704" w:rsidRPr="00EE7AE2" w:rsidSect="003041CB">
      <w:headerReference w:type="default" r:id="rId13"/>
      <w:footerReference w:type="even"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1E8" w14:textId="77777777" w:rsidR="00435726" w:rsidRPr="00BD348A" w:rsidRDefault="00435726" w:rsidP="00435726">
    <w:pPr>
      <w:pStyle w:val="TPCFtr1Ital"/>
      <w:rPr>
        <w:rFonts w:asciiTheme="minorHAnsi" w:hAnsiTheme="minorHAnsi" w:cstheme="minorHAnsi"/>
        <w:color w:val="002060"/>
      </w:rPr>
    </w:pPr>
    <w:r>
      <w:tab/>
    </w:r>
    <w:r w:rsidRPr="00BD348A">
      <w:rPr>
        <w:rFonts w:asciiTheme="minorHAnsi" w:hAnsiTheme="minorHAnsi" w:cstheme="minorHAnsi"/>
        <w:color w:val="002060"/>
      </w:rPr>
      <w:t>Ending the cycle of generational trauma</w:t>
    </w:r>
  </w:p>
  <w:p w14:paraId="627F0AAA" w14:textId="77777777" w:rsidR="00435726" w:rsidRPr="00BD348A" w:rsidRDefault="00435726" w:rsidP="00435726">
    <w:pPr>
      <w:pStyle w:val="TPCFtrLine2"/>
      <w:rPr>
        <w:rFonts w:asciiTheme="minorHAnsi" w:hAnsiTheme="minorHAnsi" w:cstheme="minorHAnsi"/>
        <w:b/>
        <w:bCs/>
        <w:color w:val="002060"/>
        <w:sz w:val="2"/>
        <w:szCs w:val="4"/>
      </w:rPr>
    </w:pPr>
    <w:r w:rsidRPr="00BD348A">
      <w:rPr>
        <w:rFonts w:asciiTheme="minorHAnsi" w:hAnsiTheme="minorHAnsi" w:cstheme="minorHAnsi"/>
        <w:color w:val="002060"/>
      </w:rPr>
      <w:t>1940 E. Deere Ave., Suite 100 Santa Ana, CA 92705 (P) 714-543-4333 | (F) 714-543-4398</w:t>
    </w:r>
  </w:p>
  <w:p w14:paraId="3EC8FF7D" w14:textId="77777777" w:rsidR="00435726" w:rsidRPr="00BD348A" w:rsidRDefault="00435726" w:rsidP="00435726">
    <w:pPr>
      <w:widowControl w:val="0"/>
      <w:jc w:val="center"/>
      <w:rPr>
        <w:rFonts w:asciiTheme="minorHAnsi" w:hAnsiTheme="minorHAnsi" w:cstheme="minorHAnsi"/>
        <w:b/>
        <w:bCs/>
        <w:color w:val="002060"/>
        <w:sz w:val="20"/>
      </w:rPr>
    </w:pPr>
    <w:r w:rsidRPr="00BD348A">
      <w:rPr>
        <w:rFonts w:asciiTheme="minorHAnsi" w:hAnsiTheme="minorHAnsi" w:cstheme="minorHAnsi"/>
        <w:color w:val="002060"/>
        <w:sz w:val="20"/>
      </w:rPr>
      <w:t>The Priority Center is a 501 (c)(3) Public Benefits Corporation.  | www.ThePriorityCenter.org</w:t>
    </w:r>
  </w:p>
  <w:p w14:paraId="59F121D2" w14:textId="77777777" w:rsidR="00F717BE" w:rsidRPr="00435726" w:rsidRDefault="002604C6"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2604C6" w:rsidP="008D189D">
    <w:pPr>
      <w:tabs>
        <w:tab w:val="left" w:pos="1440"/>
        <w:tab w:val="left" w:pos="5940"/>
      </w:tabs>
      <w:rPr>
        <w:rFonts w:ascii="Arial" w:hAnsi="Arial" w:cs="Arial"/>
        <w:sz w:val="22"/>
        <w:szCs w:val="22"/>
      </w:rPr>
    </w:pPr>
  </w:p>
  <w:p w14:paraId="3A1315F8" w14:textId="77777777" w:rsidR="00F717BE" w:rsidRDefault="00260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8FA"/>
    <w:multiLevelType w:val="hybridMultilevel"/>
    <w:tmpl w:val="EBB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C5300"/>
    <w:multiLevelType w:val="hybridMultilevel"/>
    <w:tmpl w:val="F57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182A"/>
    <w:multiLevelType w:val="hybridMultilevel"/>
    <w:tmpl w:val="4E1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47FD"/>
    <w:multiLevelType w:val="hybridMultilevel"/>
    <w:tmpl w:val="CE4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32256"/>
    <w:multiLevelType w:val="hybridMultilevel"/>
    <w:tmpl w:val="F73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D1835"/>
    <w:multiLevelType w:val="multilevel"/>
    <w:tmpl w:val="A4F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11116"/>
    <w:multiLevelType w:val="multilevel"/>
    <w:tmpl w:val="38E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52B77"/>
    <w:multiLevelType w:val="hybridMultilevel"/>
    <w:tmpl w:val="5E2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50671"/>
    <w:multiLevelType w:val="hybridMultilevel"/>
    <w:tmpl w:val="9D5AF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500B8"/>
    <w:multiLevelType w:val="multilevel"/>
    <w:tmpl w:val="7FDE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E2BD7"/>
    <w:multiLevelType w:val="hybridMultilevel"/>
    <w:tmpl w:val="1D2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0CDB"/>
    <w:multiLevelType w:val="multilevel"/>
    <w:tmpl w:val="DCC8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229D9"/>
    <w:multiLevelType w:val="hybridMultilevel"/>
    <w:tmpl w:val="6996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D4582"/>
    <w:multiLevelType w:val="multilevel"/>
    <w:tmpl w:val="9B4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23F3D"/>
    <w:multiLevelType w:val="hybridMultilevel"/>
    <w:tmpl w:val="A6B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7037"/>
    <w:multiLevelType w:val="multilevel"/>
    <w:tmpl w:val="7028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E2C92"/>
    <w:multiLevelType w:val="multilevel"/>
    <w:tmpl w:val="443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42A6B"/>
    <w:multiLevelType w:val="hybridMultilevel"/>
    <w:tmpl w:val="EE2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00C19"/>
    <w:multiLevelType w:val="hybridMultilevel"/>
    <w:tmpl w:val="BA0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45CF"/>
    <w:multiLevelType w:val="multilevel"/>
    <w:tmpl w:val="C78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D2FA1"/>
    <w:multiLevelType w:val="multilevel"/>
    <w:tmpl w:val="BEA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D4084"/>
    <w:multiLevelType w:val="hybridMultilevel"/>
    <w:tmpl w:val="AB9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411E"/>
    <w:multiLevelType w:val="multilevel"/>
    <w:tmpl w:val="9E1C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F69EE"/>
    <w:multiLevelType w:val="multilevel"/>
    <w:tmpl w:val="178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D4B1C"/>
    <w:multiLevelType w:val="multilevel"/>
    <w:tmpl w:val="6B8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01FC4"/>
    <w:multiLevelType w:val="multilevel"/>
    <w:tmpl w:val="9B2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12AE6"/>
    <w:multiLevelType w:val="hybridMultilevel"/>
    <w:tmpl w:val="0DB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17F68"/>
    <w:multiLevelType w:val="multilevel"/>
    <w:tmpl w:val="FAC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54241"/>
    <w:multiLevelType w:val="multilevel"/>
    <w:tmpl w:val="DB3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D16A5"/>
    <w:multiLevelType w:val="hybridMultilevel"/>
    <w:tmpl w:val="F1B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5D0"/>
    <w:multiLevelType w:val="multilevel"/>
    <w:tmpl w:val="03C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01840"/>
    <w:multiLevelType w:val="hybridMultilevel"/>
    <w:tmpl w:val="F94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42AB9"/>
    <w:multiLevelType w:val="hybridMultilevel"/>
    <w:tmpl w:val="4EC0B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209AD"/>
    <w:multiLevelType w:val="hybridMultilevel"/>
    <w:tmpl w:val="E076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217C1"/>
    <w:multiLevelType w:val="hybridMultilevel"/>
    <w:tmpl w:val="D74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6636F"/>
    <w:multiLevelType w:val="hybridMultilevel"/>
    <w:tmpl w:val="C7D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904F8"/>
    <w:multiLevelType w:val="multilevel"/>
    <w:tmpl w:val="7CA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C768F"/>
    <w:multiLevelType w:val="multilevel"/>
    <w:tmpl w:val="46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A10972"/>
    <w:multiLevelType w:val="hybridMultilevel"/>
    <w:tmpl w:val="11C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C2EBD"/>
    <w:multiLevelType w:val="hybridMultilevel"/>
    <w:tmpl w:val="981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74170"/>
    <w:multiLevelType w:val="hybridMultilevel"/>
    <w:tmpl w:val="538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A43C8"/>
    <w:multiLevelType w:val="hybridMultilevel"/>
    <w:tmpl w:val="0C5C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6"/>
  </w:num>
  <w:num w:numId="4">
    <w:abstractNumId w:val="25"/>
  </w:num>
  <w:num w:numId="5">
    <w:abstractNumId w:val="13"/>
  </w:num>
  <w:num w:numId="6">
    <w:abstractNumId w:val="24"/>
  </w:num>
  <w:num w:numId="7">
    <w:abstractNumId w:val="5"/>
  </w:num>
  <w:num w:numId="8">
    <w:abstractNumId w:val="14"/>
  </w:num>
  <w:num w:numId="9">
    <w:abstractNumId w:val="40"/>
  </w:num>
  <w:num w:numId="10">
    <w:abstractNumId w:val="4"/>
  </w:num>
  <w:num w:numId="11">
    <w:abstractNumId w:val="21"/>
  </w:num>
  <w:num w:numId="12">
    <w:abstractNumId w:val="6"/>
  </w:num>
  <w:num w:numId="13">
    <w:abstractNumId w:val="30"/>
  </w:num>
  <w:num w:numId="14">
    <w:abstractNumId w:val="28"/>
  </w:num>
  <w:num w:numId="15">
    <w:abstractNumId w:val="19"/>
  </w:num>
  <w:num w:numId="16">
    <w:abstractNumId w:val="3"/>
  </w:num>
  <w:num w:numId="17">
    <w:abstractNumId w:val="31"/>
  </w:num>
  <w:num w:numId="18">
    <w:abstractNumId w:val="35"/>
  </w:num>
  <w:num w:numId="19">
    <w:abstractNumId w:val="2"/>
  </w:num>
  <w:num w:numId="20">
    <w:abstractNumId w:val="29"/>
  </w:num>
  <w:num w:numId="21">
    <w:abstractNumId w:val="20"/>
  </w:num>
  <w:num w:numId="22">
    <w:abstractNumId w:val="22"/>
  </w:num>
  <w:num w:numId="23">
    <w:abstractNumId w:val="15"/>
  </w:num>
  <w:num w:numId="24">
    <w:abstractNumId w:val="1"/>
  </w:num>
  <w:num w:numId="25">
    <w:abstractNumId w:val="34"/>
  </w:num>
  <w:num w:numId="26">
    <w:abstractNumId w:val="7"/>
  </w:num>
  <w:num w:numId="27">
    <w:abstractNumId w:val="23"/>
  </w:num>
  <w:num w:numId="28">
    <w:abstractNumId w:val="37"/>
  </w:num>
  <w:num w:numId="29">
    <w:abstractNumId w:val="27"/>
  </w:num>
  <w:num w:numId="30">
    <w:abstractNumId w:val="9"/>
  </w:num>
  <w:num w:numId="31">
    <w:abstractNumId w:val="36"/>
  </w:num>
  <w:num w:numId="32">
    <w:abstractNumId w:val="10"/>
  </w:num>
  <w:num w:numId="33">
    <w:abstractNumId w:val="32"/>
  </w:num>
  <w:num w:numId="34">
    <w:abstractNumId w:val="17"/>
  </w:num>
  <w:num w:numId="35">
    <w:abstractNumId w:val="8"/>
  </w:num>
  <w:num w:numId="36">
    <w:abstractNumId w:val="0"/>
  </w:num>
  <w:num w:numId="37">
    <w:abstractNumId w:val="16"/>
  </w:num>
  <w:num w:numId="38">
    <w:abstractNumId w:val="11"/>
  </w:num>
  <w:num w:numId="39">
    <w:abstractNumId w:val="12"/>
  </w:num>
  <w:num w:numId="40">
    <w:abstractNumId w:val="41"/>
  </w:num>
  <w:num w:numId="41">
    <w:abstractNumId w:val="39"/>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356FD"/>
    <w:rsid w:val="00187359"/>
    <w:rsid w:val="002312F6"/>
    <w:rsid w:val="00245216"/>
    <w:rsid w:val="002604C6"/>
    <w:rsid w:val="002D5BC6"/>
    <w:rsid w:val="003041CB"/>
    <w:rsid w:val="00310CFA"/>
    <w:rsid w:val="00370B5C"/>
    <w:rsid w:val="003F032D"/>
    <w:rsid w:val="00435726"/>
    <w:rsid w:val="00477014"/>
    <w:rsid w:val="005E10EE"/>
    <w:rsid w:val="00731D29"/>
    <w:rsid w:val="00781289"/>
    <w:rsid w:val="0085174E"/>
    <w:rsid w:val="008A391E"/>
    <w:rsid w:val="008F69F1"/>
    <w:rsid w:val="00901A6E"/>
    <w:rsid w:val="00A94236"/>
    <w:rsid w:val="00AA6641"/>
    <w:rsid w:val="00AC1E10"/>
    <w:rsid w:val="00B45D41"/>
    <w:rsid w:val="00BB0704"/>
    <w:rsid w:val="00BD348A"/>
    <w:rsid w:val="00C175E0"/>
    <w:rsid w:val="00C37938"/>
    <w:rsid w:val="00C958E3"/>
    <w:rsid w:val="00CA5823"/>
    <w:rsid w:val="00D35071"/>
    <w:rsid w:val="00D669E2"/>
    <w:rsid w:val="00DB1F27"/>
    <w:rsid w:val="00EB5CA7"/>
    <w:rsid w:val="00EE7AE2"/>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semiHidden/>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046">
      <w:bodyDiv w:val="1"/>
      <w:marLeft w:val="0"/>
      <w:marRight w:val="0"/>
      <w:marTop w:val="0"/>
      <w:marBottom w:val="0"/>
      <w:divBdr>
        <w:top w:val="none" w:sz="0" w:space="0" w:color="auto"/>
        <w:left w:val="none" w:sz="0" w:space="0" w:color="auto"/>
        <w:bottom w:val="none" w:sz="0" w:space="0" w:color="auto"/>
        <w:right w:val="none" w:sz="0" w:space="0" w:color="auto"/>
      </w:divBdr>
    </w:div>
    <w:div w:id="152911832">
      <w:bodyDiv w:val="1"/>
      <w:marLeft w:val="0"/>
      <w:marRight w:val="0"/>
      <w:marTop w:val="0"/>
      <w:marBottom w:val="0"/>
      <w:divBdr>
        <w:top w:val="none" w:sz="0" w:space="0" w:color="auto"/>
        <w:left w:val="none" w:sz="0" w:space="0" w:color="auto"/>
        <w:bottom w:val="none" w:sz="0" w:space="0" w:color="auto"/>
        <w:right w:val="none" w:sz="0" w:space="0" w:color="auto"/>
      </w:divBdr>
    </w:div>
    <w:div w:id="230698874">
      <w:bodyDiv w:val="1"/>
      <w:marLeft w:val="0"/>
      <w:marRight w:val="0"/>
      <w:marTop w:val="0"/>
      <w:marBottom w:val="0"/>
      <w:divBdr>
        <w:top w:val="none" w:sz="0" w:space="0" w:color="auto"/>
        <w:left w:val="none" w:sz="0" w:space="0" w:color="auto"/>
        <w:bottom w:val="none" w:sz="0" w:space="0" w:color="auto"/>
        <w:right w:val="none" w:sz="0" w:space="0" w:color="auto"/>
      </w:divBdr>
    </w:div>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558974710">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106957160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68299871">
      <w:bodyDiv w:val="1"/>
      <w:marLeft w:val="0"/>
      <w:marRight w:val="0"/>
      <w:marTop w:val="0"/>
      <w:marBottom w:val="0"/>
      <w:divBdr>
        <w:top w:val="none" w:sz="0" w:space="0" w:color="auto"/>
        <w:left w:val="none" w:sz="0" w:space="0" w:color="auto"/>
        <w:bottom w:val="none" w:sz="0" w:space="0" w:color="auto"/>
        <w:right w:val="none" w:sz="0" w:space="0" w:color="auto"/>
      </w:divBdr>
    </w:div>
    <w:div w:id="1581403455">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 w:id="18897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rioritycen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8492-2BCD-4035-9234-88F0ACB3B5B1}">
  <ds:schemaRefs>
    <ds:schemaRef ds:uri="03c99f70-ef6e-4659-a764-4b61f8d2ee85"/>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3.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FA1D6-DEF0-42E3-B46A-4C52063B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3</cp:revision>
  <cp:lastPrinted>2021-03-02T23:43:00Z</cp:lastPrinted>
  <dcterms:created xsi:type="dcterms:W3CDTF">2022-03-30T18:09:00Z</dcterms:created>
  <dcterms:modified xsi:type="dcterms:W3CDTF">2022-03-30T18:44:00Z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